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1B15" w14:textId="77777777" w:rsidR="00CE412E" w:rsidRDefault="00CE412E" w:rsidP="00886A0C">
      <w:pPr>
        <w:pStyle w:val="NoSpacing"/>
        <w:jc w:val="center"/>
        <w:rPr>
          <w:b/>
          <w:color w:val="17365D" w:themeColor="text2" w:themeShade="BF"/>
          <w:sz w:val="24"/>
          <w:u w:val="single"/>
        </w:rPr>
      </w:pPr>
    </w:p>
    <w:p w14:paraId="59721B16" w14:textId="77777777" w:rsidR="00864374" w:rsidRPr="0013091F" w:rsidRDefault="008A60B5" w:rsidP="00886A0C">
      <w:pPr>
        <w:pStyle w:val="NoSpacing"/>
        <w:jc w:val="center"/>
        <w:rPr>
          <w:b/>
          <w:color w:val="17365D" w:themeColor="text2" w:themeShade="BF"/>
          <w:sz w:val="24"/>
          <w:u w:val="single"/>
        </w:rPr>
      </w:pPr>
      <w:r w:rsidRPr="0013091F">
        <w:rPr>
          <w:b/>
          <w:color w:val="17365D" w:themeColor="text2" w:themeShade="BF"/>
          <w:sz w:val="24"/>
          <w:u w:val="single"/>
        </w:rPr>
        <w:t>ADMISSIONS CHECKLIST FOR PROSPECTIVE FAMILIES</w:t>
      </w:r>
    </w:p>
    <w:p w14:paraId="59721B17" w14:textId="77777777" w:rsidR="006A1699" w:rsidRPr="006A1699" w:rsidRDefault="006A1699" w:rsidP="00886A0C">
      <w:pPr>
        <w:pStyle w:val="NoSpacing"/>
        <w:jc w:val="center"/>
        <w:rPr>
          <w:b/>
          <w:sz w:val="18"/>
          <w:u w:val="single"/>
        </w:rPr>
      </w:pPr>
    </w:p>
    <w:p w14:paraId="59721B18" w14:textId="054A37FE" w:rsidR="00766737" w:rsidRPr="0013091F" w:rsidRDefault="00886A0C" w:rsidP="00221203">
      <w:pPr>
        <w:pStyle w:val="NoSpacing"/>
        <w:ind w:firstLine="720"/>
        <w:jc w:val="both"/>
        <w:rPr>
          <w:sz w:val="20"/>
        </w:rPr>
      </w:pPr>
      <w:r w:rsidRPr="0013091F">
        <w:rPr>
          <w:sz w:val="20"/>
        </w:rPr>
        <w:t>The following information is provided to families seeking enrollment for their child</w:t>
      </w:r>
      <w:r w:rsidR="00000634" w:rsidRPr="0013091F">
        <w:rPr>
          <w:sz w:val="20"/>
        </w:rPr>
        <w:t>ren</w:t>
      </w:r>
      <w:r w:rsidRPr="0013091F">
        <w:rPr>
          <w:sz w:val="20"/>
        </w:rPr>
        <w:t xml:space="preserve"> at the Montessori School of Westminster.  Final acceptance of the child as a student is at the discretion of the school and is not predicated solely upon the completion of the below-listed </w:t>
      </w:r>
      <w:r w:rsidR="00221203" w:rsidRPr="0013091F">
        <w:rPr>
          <w:sz w:val="20"/>
        </w:rPr>
        <w:t>requirement</w:t>
      </w:r>
      <w:r w:rsidRPr="0013091F">
        <w:rPr>
          <w:sz w:val="20"/>
        </w:rPr>
        <w:t xml:space="preserve">s.  Please contact MSW at </w:t>
      </w:r>
      <w:hyperlink r:id="rId8" w:history="1">
        <w:r w:rsidR="005E0B62" w:rsidRPr="005F554A">
          <w:rPr>
            <w:rStyle w:val="Hyperlink"/>
            <w:sz w:val="20"/>
          </w:rPr>
          <w:t>admissions@theMSW.org</w:t>
        </w:r>
      </w:hyperlink>
      <w:r w:rsidR="005E0B62">
        <w:rPr>
          <w:sz w:val="20"/>
        </w:rPr>
        <w:t xml:space="preserve"> or call </w:t>
      </w:r>
      <w:r w:rsidRPr="0013091F">
        <w:rPr>
          <w:sz w:val="20"/>
        </w:rPr>
        <w:t xml:space="preserve">410.848.6283 </w:t>
      </w:r>
      <w:r w:rsidR="00221203" w:rsidRPr="0013091F">
        <w:rPr>
          <w:sz w:val="20"/>
        </w:rPr>
        <w:t xml:space="preserve">with your </w:t>
      </w:r>
      <w:r w:rsidR="00766737" w:rsidRPr="0013091F">
        <w:rPr>
          <w:sz w:val="20"/>
        </w:rPr>
        <w:t>questions regarding this policy.</w:t>
      </w:r>
    </w:p>
    <w:p w14:paraId="59721B19" w14:textId="77777777" w:rsidR="00766737" w:rsidRPr="0013091F" w:rsidRDefault="00766737" w:rsidP="00766737">
      <w:pPr>
        <w:pStyle w:val="NoSpacing"/>
        <w:jc w:val="both"/>
        <w:rPr>
          <w:sz w:val="20"/>
        </w:rPr>
      </w:pPr>
    </w:p>
    <w:p w14:paraId="59721B1A" w14:textId="77777777" w:rsidR="005510EE" w:rsidRPr="0013091F" w:rsidRDefault="00D25E8C" w:rsidP="005510EE">
      <w:pPr>
        <w:pStyle w:val="NoSpacing"/>
        <w:ind w:firstLine="720"/>
        <w:jc w:val="both"/>
        <w:rPr>
          <w:sz w:val="20"/>
        </w:rPr>
      </w:pPr>
      <w:r w:rsidRPr="0013091F">
        <w:rPr>
          <w:sz w:val="20"/>
        </w:rPr>
        <w:t xml:space="preserve">Copies of any educational or psychological testing must be submitted.  Any IEPs must be provided before children visit the school.  </w:t>
      </w:r>
      <w:r w:rsidR="00766737" w:rsidRPr="0013091F">
        <w:rPr>
          <w:sz w:val="20"/>
        </w:rPr>
        <w:t xml:space="preserve">Children are considered individually.  </w:t>
      </w:r>
      <w:r w:rsidRPr="0013091F">
        <w:rPr>
          <w:sz w:val="20"/>
        </w:rPr>
        <w:t xml:space="preserve">  Specific trial periods and evaluation procedur</w:t>
      </w:r>
      <w:r w:rsidR="005510EE" w:rsidRPr="0013091F">
        <w:rPr>
          <w:sz w:val="20"/>
        </w:rPr>
        <w:t>es may be established as needed.</w:t>
      </w:r>
    </w:p>
    <w:p w14:paraId="59721B1B" w14:textId="77777777" w:rsidR="005510EE" w:rsidRDefault="005510EE" w:rsidP="005510EE">
      <w:pPr>
        <w:pStyle w:val="NoSpacing"/>
        <w:ind w:firstLine="720"/>
        <w:jc w:val="both"/>
      </w:pPr>
    </w:p>
    <w:p w14:paraId="59721B1C" w14:textId="77777777" w:rsidR="005510EE" w:rsidRPr="00766737" w:rsidRDefault="005510EE" w:rsidP="005510EE">
      <w:pPr>
        <w:pStyle w:val="NoSpacing"/>
        <w:ind w:firstLine="720"/>
        <w:jc w:val="both"/>
        <w:sectPr w:rsidR="005510EE" w:rsidRPr="00766737" w:rsidSect="00242DA8">
          <w:headerReference w:type="default" r:id="rId9"/>
          <w:footerReference w:type="default" r:id="rId10"/>
          <w:pgSz w:w="12240" w:h="15840"/>
          <w:pgMar w:top="1440" w:right="720" w:bottom="1440" w:left="720" w:header="432" w:footer="144" w:gutter="0"/>
          <w:cols w:space="720"/>
          <w:docGrid w:linePitch="360"/>
        </w:sectPr>
      </w:pPr>
    </w:p>
    <w:p w14:paraId="59721B1D" w14:textId="77777777" w:rsidR="00886A0C" w:rsidRPr="00C34549" w:rsidRDefault="005510EE" w:rsidP="0065411E">
      <w:pPr>
        <w:pStyle w:val="NoSpacing"/>
        <w:shd w:val="clear" w:color="auto" w:fill="DBE5F1" w:themeFill="accent1" w:themeFillTint="33"/>
        <w:jc w:val="center"/>
        <w:rPr>
          <w:b/>
          <w:color w:val="17365D" w:themeColor="text2" w:themeShade="BF"/>
          <w:sz w:val="20"/>
        </w:rPr>
      </w:pPr>
      <w:r w:rsidRPr="00C34549">
        <w:rPr>
          <w:b/>
          <w:color w:val="17365D" w:themeColor="text2" w:themeShade="BF"/>
          <w:sz w:val="20"/>
        </w:rPr>
        <w:t>ALL CANDIDATES</w:t>
      </w:r>
    </w:p>
    <w:p w14:paraId="59721B1E" w14:textId="77777777" w:rsidR="00886A0C" w:rsidRPr="00EB5A6E" w:rsidRDefault="00886A0C" w:rsidP="00365A3F">
      <w:pPr>
        <w:pStyle w:val="NoSpacing"/>
        <w:rPr>
          <w:b/>
          <w:szCs w:val="24"/>
        </w:rPr>
      </w:pPr>
    </w:p>
    <w:p w14:paraId="0EB6EFC2" w14:textId="11F25580" w:rsidR="004566C7" w:rsidRPr="004566C7" w:rsidRDefault="00583771" w:rsidP="00365A3F">
      <w:pPr>
        <w:pStyle w:val="NoSpacing"/>
        <w:numPr>
          <w:ilvl w:val="0"/>
          <w:numId w:val="7"/>
        </w:numPr>
        <w:rPr>
          <w:sz w:val="20"/>
          <w:szCs w:val="24"/>
        </w:rPr>
      </w:pPr>
      <w:r w:rsidRPr="009D1153">
        <w:rPr>
          <w:i/>
          <w:iCs/>
          <w:sz w:val="20"/>
          <w:szCs w:val="24"/>
        </w:rPr>
        <w:t>Getting Started</w:t>
      </w:r>
      <w:r>
        <w:rPr>
          <w:sz w:val="20"/>
          <w:szCs w:val="24"/>
        </w:rPr>
        <w:t xml:space="preserve"> - </w:t>
      </w:r>
      <w:r w:rsidR="008C171A">
        <w:rPr>
          <w:sz w:val="20"/>
          <w:szCs w:val="24"/>
        </w:rPr>
        <w:t xml:space="preserve">Parents/Guardians use the INQUIRE tab on the school’s website at </w:t>
      </w:r>
      <w:hyperlink r:id="rId11" w:history="1">
        <w:r w:rsidR="008C171A" w:rsidRPr="005F554A">
          <w:rPr>
            <w:rStyle w:val="Hyperlink"/>
            <w:sz w:val="20"/>
            <w:szCs w:val="24"/>
          </w:rPr>
          <w:t>www.theMSW.org</w:t>
        </w:r>
      </w:hyperlink>
      <w:r w:rsidR="008C171A">
        <w:rPr>
          <w:sz w:val="20"/>
          <w:szCs w:val="24"/>
        </w:rPr>
        <w:t xml:space="preserve"> </w:t>
      </w:r>
      <w:r w:rsidR="00E441EC">
        <w:rPr>
          <w:sz w:val="20"/>
          <w:szCs w:val="24"/>
        </w:rPr>
        <w:t xml:space="preserve">to </w:t>
      </w:r>
      <w:r w:rsidR="00760F66">
        <w:rPr>
          <w:sz w:val="20"/>
          <w:szCs w:val="24"/>
        </w:rPr>
        <w:t>provide basic information to the school (names, birthdates, contact info., etc.)</w:t>
      </w:r>
      <w:r w:rsidR="00A37692">
        <w:rPr>
          <w:sz w:val="20"/>
          <w:szCs w:val="24"/>
        </w:rPr>
        <w:t>.</w:t>
      </w:r>
      <w:r w:rsidR="00924BFE">
        <w:rPr>
          <w:sz w:val="20"/>
          <w:szCs w:val="24"/>
        </w:rPr>
        <w:br/>
      </w:r>
    </w:p>
    <w:p w14:paraId="59721B1F" w14:textId="5192FB13" w:rsidR="00886A0C" w:rsidRPr="00450CA3" w:rsidRDefault="00886A0C" w:rsidP="00365A3F">
      <w:pPr>
        <w:pStyle w:val="NoSpacing"/>
        <w:numPr>
          <w:ilvl w:val="0"/>
          <w:numId w:val="7"/>
        </w:numPr>
        <w:rPr>
          <w:sz w:val="20"/>
          <w:szCs w:val="24"/>
        </w:rPr>
      </w:pPr>
      <w:r w:rsidRPr="00450CA3">
        <w:rPr>
          <w:i/>
          <w:sz w:val="20"/>
          <w:szCs w:val="24"/>
        </w:rPr>
        <w:t>Classroom Observation</w:t>
      </w:r>
      <w:r w:rsidRPr="00450CA3">
        <w:rPr>
          <w:sz w:val="20"/>
          <w:szCs w:val="24"/>
        </w:rPr>
        <w:t xml:space="preserve"> – For up to 2 adults, by appointment</w:t>
      </w:r>
      <w:r w:rsidR="00FC361D">
        <w:rPr>
          <w:sz w:val="20"/>
          <w:szCs w:val="24"/>
        </w:rPr>
        <w:t xml:space="preserve"> between late October and early May</w:t>
      </w:r>
      <w:r w:rsidR="007A602F" w:rsidRPr="00450CA3">
        <w:rPr>
          <w:sz w:val="20"/>
          <w:szCs w:val="24"/>
        </w:rPr>
        <w:t xml:space="preserve">.  </w:t>
      </w:r>
      <w:r w:rsidR="00221203">
        <w:rPr>
          <w:sz w:val="20"/>
          <w:szCs w:val="24"/>
        </w:rPr>
        <w:t xml:space="preserve"> </w:t>
      </w:r>
      <w:r w:rsidR="00E116E7">
        <w:rPr>
          <w:sz w:val="20"/>
          <w:szCs w:val="24"/>
        </w:rPr>
        <w:t xml:space="preserve"> </w:t>
      </w:r>
      <w:r w:rsidR="00766737">
        <w:rPr>
          <w:sz w:val="20"/>
          <w:szCs w:val="24"/>
        </w:rPr>
        <w:t>Families seeking enrollment at other times will participate in substitute sessions such as tours, conferences, etc.</w:t>
      </w:r>
    </w:p>
    <w:p w14:paraId="59721B20" w14:textId="77777777" w:rsidR="00886A0C" w:rsidRPr="00450CA3" w:rsidRDefault="00886A0C" w:rsidP="00365A3F">
      <w:pPr>
        <w:pStyle w:val="NoSpacing"/>
        <w:rPr>
          <w:sz w:val="20"/>
          <w:szCs w:val="24"/>
        </w:rPr>
      </w:pPr>
    </w:p>
    <w:p w14:paraId="71141D17" w14:textId="501790D6" w:rsidR="00583771" w:rsidRPr="00410C67" w:rsidRDefault="00886A0C" w:rsidP="00583771">
      <w:pPr>
        <w:pStyle w:val="NoSpacing"/>
        <w:numPr>
          <w:ilvl w:val="0"/>
          <w:numId w:val="7"/>
        </w:numPr>
        <w:rPr>
          <w:sz w:val="20"/>
          <w:szCs w:val="24"/>
        </w:rPr>
      </w:pPr>
      <w:r w:rsidRPr="00410C67">
        <w:rPr>
          <w:i/>
          <w:sz w:val="20"/>
          <w:szCs w:val="24"/>
        </w:rPr>
        <w:t xml:space="preserve">Review of </w:t>
      </w:r>
      <w:r w:rsidR="007A602F" w:rsidRPr="00410C67">
        <w:rPr>
          <w:i/>
          <w:sz w:val="20"/>
          <w:szCs w:val="24"/>
        </w:rPr>
        <w:t xml:space="preserve">MSW </w:t>
      </w:r>
      <w:r w:rsidRPr="00410C67">
        <w:rPr>
          <w:i/>
          <w:sz w:val="20"/>
          <w:szCs w:val="24"/>
        </w:rPr>
        <w:t>Parent Handbook</w:t>
      </w:r>
      <w:r w:rsidRPr="00410C67">
        <w:rPr>
          <w:sz w:val="20"/>
          <w:szCs w:val="24"/>
        </w:rPr>
        <w:t xml:space="preserve"> – </w:t>
      </w:r>
      <w:r w:rsidR="00D71306" w:rsidRPr="00410C67">
        <w:rPr>
          <w:sz w:val="20"/>
          <w:szCs w:val="24"/>
        </w:rPr>
        <w:t>R</w:t>
      </w:r>
      <w:r w:rsidR="006255D0" w:rsidRPr="00410C67">
        <w:rPr>
          <w:sz w:val="20"/>
          <w:szCs w:val="24"/>
        </w:rPr>
        <w:t xml:space="preserve">eview </w:t>
      </w:r>
      <w:r w:rsidRPr="00410C67">
        <w:rPr>
          <w:sz w:val="20"/>
          <w:szCs w:val="24"/>
        </w:rPr>
        <w:t xml:space="preserve">this reference manual </w:t>
      </w:r>
      <w:r w:rsidRPr="00410C67">
        <w:rPr>
          <w:sz w:val="20"/>
          <w:szCs w:val="24"/>
          <w:u w:val="single"/>
        </w:rPr>
        <w:t>prior</w:t>
      </w:r>
      <w:r w:rsidRPr="00410C67">
        <w:rPr>
          <w:sz w:val="20"/>
          <w:szCs w:val="24"/>
        </w:rPr>
        <w:t xml:space="preserve"> to submitting an Application for Enrollment</w:t>
      </w:r>
      <w:r w:rsidR="00E309D8" w:rsidRPr="00410C67">
        <w:rPr>
          <w:sz w:val="20"/>
          <w:szCs w:val="24"/>
        </w:rPr>
        <w:t>.</w:t>
      </w:r>
      <w:r w:rsidR="00D71306" w:rsidRPr="00410C67">
        <w:rPr>
          <w:sz w:val="20"/>
          <w:szCs w:val="24"/>
        </w:rPr>
        <w:t xml:space="preserve">  It is available on the school website or by request from the Office of Admissions.</w:t>
      </w:r>
      <w:r w:rsidR="00321589">
        <w:rPr>
          <w:sz w:val="20"/>
          <w:szCs w:val="24"/>
        </w:rPr>
        <w:br/>
      </w:r>
    </w:p>
    <w:p w14:paraId="59721B22" w14:textId="1C658D89" w:rsidR="005510EE" w:rsidRPr="00661D25" w:rsidRDefault="00583771" w:rsidP="00E11CDD">
      <w:pPr>
        <w:pStyle w:val="NoSpacing"/>
        <w:numPr>
          <w:ilvl w:val="0"/>
          <w:numId w:val="7"/>
        </w:numPr>
        <w:rPr>
          <w:sz w:val="20"/>
          <w:szCs w:val="24"/>
        </w:rPr>
      </w:pPr>
      <w:r w:rsidRPr="009D1153">
        <w:rPr>
          <w:i/>
          <w:iCs/>
          <w:sz w:val="20"/>
          <w:szCs w:val="24"/>
        </w:rPr>
        <w:t>Parent Portal</w:t>
      </w:r>
      <w:r w:rsidRPr="00661D25">
        <w:rPr>
          <w:sz w:val="20"/>
          <w:szCs w:val="24"/>
        </w:rPr>
        <w:t xml:space="preserve"> </w:t>
      </w:r>
      <w:r w:rsidR="003A2229" w:rsidRPr="00661D25">
        <w:rPr>
          <w:sz w:val="20"/>
          <w:szCs w:val="24"/>
        </w:rPr>
        <w:t>–</w:t>
      </w:r>
      <w:r w:rsidRPr="00661D25">
        <w:rPr>
          <w:sz w:val="20"/>
          <w:szCs w:val="24"/>
        </w:rPr>
        <w:t xml:space="preserve"> </w:t>
      </w:r>
      <w:r w:rsidR="003A2229" w:rsidRPr="00661D25">
        <w:rPr>
          <w:sz w:val="20"/>
          <w:szCs w:val="24"/>
        </w:rPr>
        <w:t xml:space="preserve">MSW provides a signup link for a parent portal that includes access to the application for enrollment.  The cost </w:t>
      </w:r>
      <w:r w:rsidR="00D910F9" w:rsidRPr="00661D25">
        <w:rPr>
          <w:sz w:val="20"/>
          <w:szCs w:val="24"/>
        </w:rPr>
        <w:t>of</w:t>
      </w:r>
      <w:r w:rsidR="003A2229" w:rsidRPr="00661D25">
        <w:rPr>
          <w:sz w:val="20"/>
          <w:szCs w:val="24"/>
        </w:rPr>
        <w:t xml:space="preserve"> submission is $100.</w:t>
      </w:r>
      <w:r w:rsidR="005510EE" w:rsidRPr="00661D25">
        <w:rPr>
          <w:i/>
          <w:sz w:val="20"/>
          <w:szCs w:val="24"/>
        </w:rPr>
        <w:br/>
      </w:r>
    </w:p>
    <w:p w14:paraId="59721B23" w14:textId="77777777" w:rsidR="005510EE" w:rsidRPr="002233F7" w:rsidRDefault="005510EE" w:rsidP="005510EE">
      <w:pPr>
        <w:pStyle w:val="NoSpacing"/>
        <w:ind w:left="360"/>
        <w:rPr>
          <w:b/>
          <w:i/>
          <w:color w:val="17365D" w:themeColor="text2" w:themeShade="BF"/>
          <w:sz w:val="20"/>
          <w:szCs w:val="24"/>
        </w:rPr>
      </w:pPr>
      <w:r w:rsidRPr="002233F7">
        <w:rPr>
          <w:b/>
          <w:i/>
          <w:color w:val="17365D" w:themeColor="text2" w:themeShade="BF"/>
          <w:sz w:val="20"/>
          <w:szCs w:val="24"/>
        </w:rPr>
        <w:t>Post-Application Requirements:</w:t>
      </w:r>
    </w:p>
    <w:p w14:paraId="59721B24" w14:textId="0DF07D65" w:rsidR="005510EE" w:rsidRDefault="005510EE" w:rsidP="005510EE">
      <w:pPr>
        <w:pStyle w:val="NoSpacing"/>
        <w:numPr>
          <w:ilvl w:val="0"/>
          <w:numId w:val="7"/>
        </w:numPr>
        <w:rPr>
          <w:sz w:val="20"/>
          <w:szCs w:val="24"/>
        </w:rPr>
      </w:pPr>
      <w:r w:rsidRPr="00000634">
        <w:rPr>
          <w:i/>
          <w:sz w:val="20"/>
          <w:szCs w:val="24"/>
        </w:rPr>
        <w:t>Assessment</w:t>
      </w:r>
      <w:r w:rsidRPr="00000634">
        <w:rPr>
          <w:sz w:val="20"/>
          <w:szCs w:val="24"/>
        </w:rPr>
        <w:t xml:space="preserve"> – Candidates for admission </w:t>
      </w:r>
      <w:r w:rsidR="00321589">
        <w:rPr>
          <w:sz w:val="20"/>
          <w:szCs w:val="24"/>
        </w:rPr>
        <w:t>to</w:t>
      </w:r>
      <w:r w:rsidR="00D3258A">
        <w:rPr>
          <w:sz w:val="20"/>
          <w:szCs w:val="24"/>
        </w:rPr>
        <w:t xml:space="preserve"> the kindergarten year or older </w:t>
      </w:r>
      <w:r w:rsidRPr="00000634">
        <w:rPr>
          <w:sz w:val="20"/>
          <w:szCs w:val="24"/>
        </w:rPr>
        <w:t>undergo an assessment</w:t>
      </w:r>
      <w:r>
        <w:rPr>
          <w:sz w:val="20"/>
          <w:szCs w:val="24"/>
        </w:rPr>
        <w:t xml:space="preserve"> at MSW.  </w:t>
      </w:r>
      <w:r w:rsidRPr="00000634">
        <w:rPr>
          <w:sz w:val="20"/>
          <w:szCs w:val="24"/>
        </w:rPr>
        <w:t>Assessment results are</w:t>
      </w:r>
      <w:r>
        <w:rPr>
          <w:sz w:val="20"/>
          <w:szCs w:val="24"/>
        </w:rPr>
        <w:t xml:space="preserve"> </w:t>
      </w:r>
      <w:r w:rsidR="0013091F">
        <w:rPr>
          <w:sz w:val="20"/>
          <w:szCs w:val="24"/>
        </w:rPr>
        <w:t>provided in summary form.</w:t>
      </w:r>
      <w:r w:rsidR="00E15DB2">
        <w:rPr>
          <w:sz w:val="20"/>
          <w:szCs w:val="24"/>
        </w:rPr>
        <w:t xml:space="preserve">  The cost is $150.  </w:t>
      </w:r>
      <w:r>
        <w:rPr>
          <w:sz w:val="20"/>
          <w:szCs w:val="24"/>
        </w:rPr>
        <w:t xml:space="preserve"> </w:t>
      </w:r>
    </w:p>
    <w:p w14:paraId="59721B25" w14:textId="77777777" w:rsidR="005510EE" w:rsidRPr="00000634" w:rsidRDefault="005510EE" w:rsidP="005510EE">
      <w:pPr>
        <w:pStyle w:val="NoSpacing"/>
        <w:rPr>
          <w:sz w:val="20"/>
          <w:szCs w:val="24"/>
        </w:rPr>
      </w:pPr>
    </w:p>
    <w:p w14:paraId="59721B26" w14:textId="57F0177B" w:rsidR="005510EE" w:rsidRPr="00952FA0" w:rsidRDefault="005510EE" w:rsidP="005510EE">
      <w:pPr>
        <w:pStyle w:val="NoSpacing"/>
        <w:numPr>
          <w:ilvl w:val="0"/>
          <w:numId w:val="7"/>
        </w:numPr>
        <w:rPr>
          <w:b/>
          <w:color w:val="17365D" w:themeColor="text2" w:themeShade="BF"/>
          <w:sz w:val="20"/>
          <w:szCs w:val="24"/>
        </w:rPr>
      </w:pPr>
      <w:r w:rsidRPr="003424E4">
        <w:rPr>
          <w:i/>
          <w:sz w:val="20"/>
          <w:szCs w:val="24"/>
        </w:rPr>
        <w:t>School Records</w:t>
      </w:r>
      <w:r w:rsidRPr="003424E4">
        <w:rPr>
          <w:sz w:val="20"/>
          <w:szCs w:val="24"/>
        </w:rPr>
        <w:t xml:space="preserve"> - For children transferring from other schools</w:t>
      </w:r>
      <w:r>
        <w:rPr>
          <w:sz w:val="20"/>
          <w:szCs w:val="24"/>
        </w:rPr>
        <w:t>/programs</w:t>
      </w:r>
      <w:r w:rsidRPr="003424E4">
        <w:rPr>
          <w:sz w:val="20"/>
          <w:szCs w:val="24"/>
        </w:rPr>
        <w:t>,</w:t>
      </w:r>
      <w:r w:rsidR="00F64FEF">
        <w:rPr>
          <w:sz w:val="20"/>
          <w:szCs w:val="24"/>
        </w:rPr>
        <w:t xml:space="preserve"> school records </w:t>
      </w:r>
      <w:r w:rsidR="00DB2F42">
        <w:rPr>
          <w:sz w:val="20"/>
          <w:szCs w:val="24"/>
        </w:rPr>
        <w:t xml:space="preserve">are requested as part of the application process.  </w:t>
      </w:r>
    </w:p>
    <w:p w14:paraId="59721B27" w14:textId="77777777" w:rsidR="005510EE" w:rsidRPr="00CE4C56" w:rsidRDefault="005510EE" w:rsidP="005510EE">
      <w:pPr>
        <w:pStyle w:val="NoSpacing"/>
        <w:shd w:val="clear" w:color="auto" w:fill="DBE5F1" w:themeFill="accent1" w:themeFillTint="33"/>
        <w:ind w:left="360"/>
        <w:jc w:val="center"/>
        <w:rPr>
          <w:b/>
          <w:color w:val="17365D" w:themeColor="text2" w:themeShade="BF"/>
          <w:sz w:val="20"/>
        </w:rPr>
      </w:pPr>
      <w:r w:rsidRPr="00CE4C56">
        <w:rPr>
          <w:b/>
          <w:color w:val="17365D" w:themeColor="text2" w:themeShade="BF"/>
          <w:sz w:val="20"/>
        </w:rPr>
        <w:t>BEGINNINGS</w:t>
      </w:r>
    </w:p>
    <w:p w14:paraId="59721B28" w14:textId="6EC1CAB8" w:rsidR="005510EE" w:rsidRPr="00CE4C56" w:rsidRDefault="00C9765C" w:rsidP="005510EE">
      <w:pPr>
        <w:pStyle w:val="NoSpacing"/>
        <w:shd w:val="clear" w:color="auto" w:fill="DBE5F1" w:themeFill="accent1" w:themeFillTint="33"/>
        <w:ind w:left="360"/>
        <w:jc w:val="center"/>
        <w:rPr>
          <w:b/>
          <w:color w:val="17365D" w:themeColor="text2" w:themeShade="BF"/>
          <w:sz w:val="20"/>
        </w:rPr>
      </w:pPr>
      <w:r w:rsidRPr="00CE4C56">
        <w:rPr>
          <w:b/>
          <w:color w:val="17365D" w:themeColor="text2" w:themeShade="BF"/>
          <w:sz w:val="20"/>
        </w:rPr>
        <w:t>For a</w:t>
      </w:r>
      <w:r w:rsidR="005510EE" w:rsidRPr="00CE4C56">
        <w:rPr>
          <w:b/>
          <w:color w:val="17365D" w:themeColor="text2" w:themeShade="BF"/>
          <w:sz w:val="20"/>
        </w:rPr>
        <w:t>ge 2 to 3</w:t>
      </w:r>
    </w:p>
    <w:p w14:paraId="59721B29" w14:textId="77777777" w:rsidR="005510EE" w:rsidRPr="00CE4C56" w:rsidRDefault="005510EE" w:rsidP="005510EE">
      <w:pPr>
        <w:pStyle w:val="NoSpacing"/>
        <w:shd w:val="clear" w:color="auto" w:fill="DBE5F1" w:themeFill="accent1" w:themeFillTint="33"/>
        <w:ind w:left="360"/>
        <w:jc w:val="center"/>
        <w:rPr>
          <w:b/>
          <w:color w:val="17365D" w:themeColor="text2" w:themeShade="BF"/>
          <w:sz w:val="20"/>
        </w:rPr>
      </w:pPr>
      <w:r w:rsidRPr="00CE4C56">
        <w:rPr>
          <w:b/>
          <w:color w:val="17365D" w:themeColor="text2" w:themeShade="BF"/>
          <w:sz w:val="20"/>
        </w:rPr>
        <w:t>&amp;</w:t>
      </w:r>
    </w:p>
    <w:p w14:paraId="59721B2A" w14:textId="77777777" w:rsidR="005510EE" w:rsidRPr="00CE4C56" w:rsidRDefault="005510EE" w:rsidP="005510EE">
      <w:pPr>
        <w:pStyle w:val="NoSpacing"/>
        <w:shd w:val="clear" w:color="auto" w:fill="DBE5F1" w:themeFill="accent1" w:themeFillTint="33"/>
        <w:ind w:left="360"/>
        <w:jc w:val="center"/>
        <w:rPr>
          <w:b/>
          <w:color w:val="17365D" w:themeColor="text2" w:themeShade="BF"/>
          <w:sz w:val="20"/>
        </w:rPr>
      </w:pPr>
      <w:r w:rsidRPr="00CE4C56">
        <w:rPr>
          <w:b/>
          <w:color w:val="17365D" w:themeColor="text2" w:themeShade="BF"/>
          <w:sz w:val="20"/>
        </w:rPr>
        <w:t>PRIMARY</w:t>
      </w:r>
    </w:p>
    <w:p w14:paraId="59721B2B" w14:textId="239DA6E8" w:rsidR="00D3258A" w:rsidRPr="00CE4C56" w:rsidRDefault="00C9765C" w:rsidP="005510EE">
      <w:pPr>
        <w:pStyle w:val="NoSpacing"/>
        <w:shd w:val="clear" w:color="auto" w:fill="DBE5F1" w:themeFill="accent1" w:themeFillTint="33"/>
        <w:ind w:left="360"/>
        <w:jc w:val="center"/>
        <w:rPr>
          <w:b/>
          <w:color w:val="17365D" w:themeColor="text2" w:themeShade="BF"/>
          <w:sz w:val="20"/>
        </w:rPr>
      </w:pPr>
      <w:r w:rsidRPr="00CE4C56">
        <w:rPr>
          <w:b/>
          <w:color w:val="17365D" w:themeColor="text2" w:themeShade="BF"/>
          <w:sz w:val="20"/>
        </w:rPr>
        <w:t>For a</w:t>
      </w:r>
      <w:r w:rsidR="005510EE" w:rsidRPr="00CE4C56">
        <w:rPr>
          <w:b/>
          <w:color w:val="17365D" w:themeColor="text2" w:themeShade="BF"/>
          <w:sz w:val="20"/>
        </w:rPr>
        <w:t xml:space="preserve">ge 2 </w:t>
      </w:r>
      <w:r w:rsidR="004C6213" w:rsidRPr="00CE4C56">
        <w:rPr>
          <w:b/>
          <w:color w:val="17365D" w:themeColor="text2" w:themeShade="BF"/>
          <w:sz w:val="20"/>
        </w:rPr>
        <w:t xml:space="preserve">years, 9 </w:t>
      </w:r>
      <w:r w:rsidR="009112F4" w:rsidRPr="00CE4C56">
        <w:rPr>
          <w:b/>
          <w:color w:val="17365D" w:themeColor="text2" w:themeShade="BF"/>
          <w:sz w:val="20"/>
        </w:rPr>
        <w:t>months</w:t>
      </w:r>
      <w:r w:rsidR="005510EE" w:rsidRPr="00CE4C56">
        <w:rPr>
          <w:b/>
          <w:color w:val="17365D" w:themeColor="text2" w:themeShade="BF"/>
          <w:sz w:val="20"/>
        </w:rPr>
        <w:t xml:space="preserve"> </w:t>
      </w:r>
      <w:r w:rsidR="00D3258A" w:rsidRPr="00CE4C56">
        <w:rPr>
          <w:b/>
          <w:color w:val="17365D" w:themeColor="text2" w:themeShade="BF"/>
          <w:sz w:val="20"/>
        </w:rPr>
        <w:t>t</w:t>
      </w:r>
      <w:r w:rsidR="005510EE" w:rsidRPr="00CE4C56">
        <w:rPr>
          <w:b/>
          <w:color w:val="17365D" w:themeColor="text2" w:themeShade="BF"/>
          <w:sz w:val="20"/>
        </w:rPr>
        <w:t>hrough</w:t>
      </w:r>
    </w:p>
    <w:p w14:paraId="59721B2C" w14:textId="084F8196" w:rsidR="005510EE" w:rsidRPr="005510EE" w:rsidRDefault="00232CC3" w:rsidP="005510EE">
      <w:pPr>
        <w:pStyle w:val="NoSpacing"/>
        <w:shd w:val="clear" w:color="auto" w:fill="DBE5F1" w:themeFill="accent1" w:themeFillTint="33"/>
        <w:ind w:left="360"/>
        <w:jc w:val="center"/>
        <w:rPr>
          <w:b/>
          <w:color w:val="17365D" w:themeColor="text2" w:themeShade="BF"/>
          <w:szCs w:val="24"/>
        </w:rPr>
      </w:pPr>
      <w:r w:rsidRPr="00CE4C56">
        <w:rPr>
          <w:b/>
          <w:color w:val="17365D" w:themeColor="text2" w:themeShade="BF"/>
          <w:sz w:val="20"/>
        </w:rPr>
        <w:t>t</w:t>
      </w:r>
      <w:r w:rsidR="005510EE" w:rsidRPr="00CE4C56">
        <w:rPr>
          <w:b/>
          <w:color w:val="17365D" w:themeColor="text2" w:themeShade="BF"/>
          <w:sz w:val="20"/>
        </w:rPr>
        <w:t>he</w:t>
      </w:r>
      <w:r w:rsidRPr="00CE4C56">
        <w:rPr>
          <w:b/>
          <w:color w:val="17365D" w:themeColor="text2" w:themeShade="BF"/>
          <w:sz w:val="20"/>
        </w:rPr>
        <w:t xml:space="preserve"> </w:t>
      </w:r>
      <w:r w:rsidR="005510EE" w:rsidRPr="00CE4C56">
        <w:rPr>
          <w:b/>
          <w:color w:val="17365D" w:themeColor="text2" w:themeShade="BF"/>
          <w:sz w:val="20"/>
        </w:rPr>
        <w:t xml:space="preserve">kindergarten </w:t>
      </w:r>
      <w:r w:rsidR="009112F4" w:rsidRPr="00CE4C56">
        <w:rPr>
          <w:b/>
          <w:color w:val="17365D" w:themeColor="text2" w:themeShade="BF"/>
          <w:sz w:val="20"/>
        </w:rPr>
        <w:t>year</w:t>
      </w:r>
    </w:p>
    <w:p w14:paraId="59721B2D" w14:textId="77777777" w:rsidR="005510EE" w:rsidRPr="005510EE" w:rsidRDefault="005510EE" w:rsidP="005510EE">
      <w:pPr>
        <w:pStyle w:val="NoSpacing"/>
        <w:ind w:left="360"/>
        <w:rPr>
          <w:sz w:val="20"/>
          <w:szCs w:val="24"/>
        </w:rPr>
      </w:pPr>
    </w:p>
    <w:p w14:paraId="59721B2E" w14:textId="6A31FDF2" w:rsidR="005510EE" w:rsidRPr="00BA1852" w:rsidRDefault="005510EE" w:rsidP="00D3258A">
      <w:pPr>
        <w:pStyle w:val="NoSpacing"/>
        <w:numPr>
          <w:ilvl w:val="0"/>
          <w:numId w:val="12"/>
        </w:numPr>
        <w:rPr>
          <w:sz w:val="20"/>
          <w:szCs w:val="24"/>
        </w:rPr>
      </w:pPr>
      <w:r w:rsidRPr="00BA1852">
        <w:rPr>
          <w:i/>
          <w:sz w:val="20"/>
          <w:szCs w:val="24"/>
        </w:rPr>
        <w:t>Toilet</w:t>
      </w:r>
      <w:r w:rsidR="00205BC6">
        <w:rPr>
          <w:i/>
          <w:sz w:val="20"/>
          <w:szCs w:val="24"/>
        </w:rPr>
        <w:t>-</w:t>
      </w:r>
      <w:r w:rsidRPr="00BA1852">
        <w:rPr>
          <w:i/>
          <w:sz w:val="20"/>
          <w:szCs w:val="24"/>
        </w:rPr>
        <w:t>Training Requirement</w:t>
      </w:r>
      <w:r w:rsidRPr="00BA1852">
        <w:rPr>
          <w:sz w:val="20"/>
          <w:szCs w:val="24"/>
        </w:rPr>
        <w:t xml:space="preserve"> – </w:t>
      </w:r>
      <w:r w:rsidR="00BA1852" w:rsidRPr="00BA1852">
        <w:rPr>
          <w:sz w:val="20"/>
          <w:szCs w:val="24"/>
        </w:rPr>
        <w:t xml:space="preserve">Candidates for the </w:t>
      </w:r>
      <w:r w:rsidR="00BA1852" w:rsidRPr="002F1619">
        <w:rPr>
          <w:b/>
          <w:bCs/>
          <w:sz w:val="20"/>
          <w:szCs w:val="24"/>
        </w:rPr>
        <w:t>Beginnings</w:t>
      </w:r>
      <w:r w:rsidR="00BA1852" w:rsidRPr="00BA1852">
        <w:rPr>
          <w:sz w:val="20"/>
          <w:szCs w:val="24"/>
        </w:rPr>
        <w:t xml:space="preserve"> program need not be toilet trained.</w:t>
      </w:r>
      <w:r w:rsidR="00BA1852">
        <w:rPr>
          <w:sz w:val="20"/>
          <w:szCs w:val="24"/>
        </w:rPr>
        <w:t xml:space="preserve">  </w:t>
      </w:r>
      <w:r w:rsidR="002F1619">
        <w:rPr>
          <w:sz w:val="20"/>
          <w:szCs w:val="24"/>
        </w:rPr>
        <w:t xml:space="preserve">Toilet training support is provided in the classroom.  </w:t>
      </w:r>
      <w:r w:rsidR="00BA1852">
        <w:rPr>
          <w:sz w:val="20"/>
          <w:szCs w:val="24"/>
        </w:rPr>
        <w:t>C</w:t>
      </w:r>
      <w:r w:rsidRPr="00BA1852">
        <w:rPr>
          <w:sz w:val="20"/>
          <w:szCs w:val="24"/>
        </w:rPr>
        <w:t xml:space="preserve">andidates for the </w:t>
      </w:r>
      <w:r w:rsidRPr="002F1619">
        <w:rPr>
          <w:b/>
          <w:bCs/>
          <w:sz w:val="20"/>
          <w:szCs w:val="24"/>
        </w:rPr>
        <w:t>Primary</w:t>
      </w:r>
      <w:r w:rsidRPr="00BA1852">
        <w:rPr>
          <w:sz w:val="20"/>
          <w:szCs w:val="24"/>
        </w:rPr>
        <w:t xml:space="preserve"> program must be fully toilet trained and able to use the bathroom independently.</w:t>
      </w:r>
      <w:r w:rsidR="00E87FE0">
        <w:rPr>
          <w:sz w:val="20"/>
          <w:szCs w:val="24"/>
        </w:rPr>
        <w:br/>
      </w:r>
      <w:r w:rsidRPr="00BA1852">
        <w:rPr>
          <w:sz w:val="20"/>
          <w:szCs w:val="24"/>
        </w:rPr>
        <w:t xml:space="preserve">  </w:t>
      </w:r>
      <w:r w:rsidRPr="00BA1852">
        <w:rPr>
          <w:sz w:val="20"/>
          <w:szCs w:val="24"/>
        </w:rPr>
        <w:br/>
      </w:r>
      <w:r w:rsidR="00E87FE0" w:rsidRPr="002233F7">
        <w:rPr>
          <w:b/>
          <w:i/>
          <w:color w:val="17365D" w:themeColor="text2" w:themeShade="BF"/>
          <w:sz w:val="20"/>
          <w:szCs w:val="24"/>
        </w:rPr>
        <w:t>Post-Application Requirements:</w:t>
      </w:r>
    </w:p>
    <w:p w14:paraId="59721B2F" w14:textId="1ACA9113" w:rsidR="00693E52" w:rsidRPr="00693E52" w:rsidRDefault="00693E52" w:rsidP="00693E52">
      <w:pPr>
        <w:pStyle w:val="NoSpacing"/>
        <w:numPr>
          <w:ilvl w:val="0"/>
          <w:numId w:val="7"/>
        </w:numPr>
        <w:rPr>
          <w:sz w:val="20"/>
          <w:szCs w:val="24"/>
        </w:rPr>
      </w:pPr>
      <w:r w:rsidRPr="00362D94">
        <w:rPr>
          <w:i/>
          <w:sz w:val="20"/>
          <w:szCs w:val="24"/>
        </w:rPr>
        <w:t>Half-Day Shadow Visit</w:t>
      </w:r>
      <w:r w:rsidRPr="00450CA3">
        <w:rPr>
          <w:sz w:val="20"/>
          <w:szCs w:val="24"/>
        </w:rPr>
        <w:t xml:space="preserve"> – </w:t>
      </w:r>
      <w:r w:rsidR="001275AD">
        <w:rPr>
          <w:sz w:val="20"/>
          <w:szCs w:val="24"/>
        </w:rPr>
        <w:t>Kindergarten c</w:t>
      </w:r>
      <w:r w:rsidR="006B1142">
        <w:rPr>
          <w:sz w:val="20"/>
          <w:szCs w:val="24"/>
        </w:rPr>
        <w:t>andida</w:t>
      </w:r>
      <w:r w:rsidRPr="00450CA3">
        <w:rPr>
          <w:sz w:val="20"/>
          <w:szCs w:val="24"/>
        </w:rPr>
        <w:t xml:space="preserve">tes  spend </w:t>
      </w:r>
      <w:r>
        <w:rPr>
          <w:sz w:val="20"/>
          <w:szCs w:val="24"/>
        </w:rPr>
        <w:t>a</w:t>
      </w:r>
      <w:r w:rsidRPr="00450CA3">
        <w:rPr>
          <w:sz w:val="20"/>
          <w:szCs w:val="24"/>
        </w:rPr>
        <w:t xml:space="preserve"> </w:t>
      </w:r>
      <w:r w:rsidR="007B1957">
        <w:rPr>
          <w:sz w:val="20"/>
          <w:szCs w:val="24"/>
        </w:rPr>
        <w:t>half day</w:t>
      </w:r>
      <w:r w:rsidRPr="00450CA3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visiting </w:t>
      </w:r>
      <w:r w:rsidRPr="00450CA3">
        <w:rPr>
          <w:sz w:val="20"/>
          <w:szCs w:val="24"/>
        </w:rPr>
        <w:t>in our Primary program, by appointment.</w:t>
      </w:r>
    </w:p>
    <w:p w14:paraId="59721B30" w14:textId="77777777" w:rsidR="00F13141" w:rsidRDefault="00F13141" w:rsidP="00BA1852">
      <w:pPr>
        <w:pStyle w:val="NoSpacing"/>
        <w:rPr>
          <w:b/>
          <w:color w:val="17365D" w:themeColor="text2" w:themeShade="BF"/>
          <w:sz w:val="20"/>
          <w:szCs w:val="24"/>
        </w:rPr>
      </w:pPr>
    </w:p>
    <w:p w14:paraId="59721B31" w14:textId="77777777" w:rsidR="005510EE" w:rsidRDefault="007A602F" w:rsidP="0065411E">
      <w:pPr>
        <w:pStyle w:val="NoSpacing"/>
        <w:shd w:val="clear" w:color="auto" w:fill="DBE5F1" w:themeFill="accent1" w:themeFillTint="33"/>
        <w:jc w:val="center"/>
        <w:rPr>
          <w:b/>
          <w:color w:val="17365D" w:themeColor="text2" w:themeShade="BF"/>
          <w:sz w:val="20"/>
          <w:szCs w:val="24"/>
        </w:rPr>
      </w:pPr>
      <w:r w:rsidRPr="00450CA3">
        <w:rPr>
          <w:b/>
          <w:color w:val="17365D" w:themeColor="text2" w:themeShade="BF"/>
          <w:sz w:val="20"/>
          <w:szCs w:val="24"/>
        </w:rPr>
        <w:t xml:space="preserve">LOWER </w:t>
      </w:r>
      <w:r w:rsidR="006A1699" w:rsidRPr="00450CA3">
        <w:rPr>
          <w:b/>
          <w:color w:val="17365D" w:themeColor="text2" w:themeShade="BF"/>
          <w:sz w:val="20"/>
          <w:szCs w:val="24"/>
        </w:rPr>
        <w:t>ELEMENTARY</w:t>
      </w:r>
    </w:p>
    <w:p w14:paraId="59721B32" w14:textId="77777777" w:rsidR="00F044E4" w:rsidRDefault="005510EE" w:rsidP="0065411E">
      <w:pPr>
        <w:pStyle w:val="NoSpacing"/>
        <w:shd w:val="clear" w:color="auto" w:fill="DBE5F1" w:themeFill="accent1" w:themeFillTint="33"/>
        <w:jc w:val="center"/>
        <w:rPr>
          <w:b/>
          <w:color w:val="17365D" w:themeColor="text2" w:themeShade="BF"/>
          <w:sz w:val="20"/>
          <w:szCs w:val="24"/>
        </w:rPr>
      </w:pPr>
      <w:r>
        <w:rPr>
          <w:b/>
          <w:color w:val="17365D" w:themeColor="text2" w:themeShade="BF"/>
          <w:sz w:val="20"/>
          <w:szCs w:val="24"/>
        </w:rPr>
        <w:t>G</w:t>
      </w:r>
      <w:r w:rsidR="006A1699" w:rsidRPr="00450CA3">
        <w:rPr>
          <w:b/>
          <w:color w:val="17365D" w:themeColor="text2" w:themeShade="BF"/>
          <w:sz w:val="20"/>
          <w:szCs w:val="24"/>
        </w:rPr>
        <w:t>rades 1, 2, &amp; 3</w:t>
      </w:r>
    </w:p>
    <w:p w14:paraId="59721B33" w14:textId="77777777" w:rsidR="005510EE" w:rsidRPr="00CE4C56" w:rsidRDefault="005510EE" w:rsidP="0065411E">
      <w:pPr>
        <w:pStyle w:val="NoSpacing"/>
        <w:shd w:val="clear" w:color="auto" w:fill="DBE5F1" w:themeFill="accent1" w:themeFillTint="33"/>
        <w:jc w:val="center"/>
        <w:rPr>
          <w:b/>
          <w:color w:val="17365D" w:themeColor="text2" w:themeShade="BF"/>
          <w:sz w:val="20"/>
          <w:szCs w:val="24"/>
        </w:rPr>
      </w:pPr>
      <w:r w:rsidRPr="00CE4C56">
        <w:rPr>
          <w:b/>
          <w:color w:val="17365D" w:themeColor="text2" w:themeShade="BF"/>
          <w:sz w:val="20"/>
          <w:szCs w:val="24"/>
        </w:rPr>
        <w:t>&amp;</w:t>
      </w:r>
    </w:p>
    <w:p w14:paraId="59721B34" w14:textId="77777777" w:rsidR="005510EE" w:rsidRDefault="007A602F" w:rsidP="0065411E">
      <w:pPr>
        <w:pStyle w:val="NoSpacing"/>
        <w:shd w:val="clear" w:color="auto" w:fill="DBE5F1" w:themeFill="accent1" w:themeFillTint="33"/>
        <w:jc w:val="center"/>
        <w:rPr>
          <w:b/>
          <w:color w:val="17365D" w:themeColor="text2" w:themeShade="BF"/>
          <w:sz w:val="20"/>
          <w:szCs w:val="24"/>
        </w:rPr>
      </w:pPr>
      <w:r w:rsidRPr="00450CA3">
        <w:rPr>
          <w:b/>
          <w:color w:val="17365D" w:themeColor="text2" w:themeShade="BF"/>
          <w:sz w:val="20"/>
          <w:szCs w:val="24"/>
        </w:rPr>
        <w:t>UPPER ELEMENTARY</w:t>
      </w:r>
    </w:p>
    <w:p w14:paraId="59721B35" w14:textId="77777777" w:rsidR="007A602F" w:rsidRPr="00450CA3" w:rsidRDefault="005510EE" w:rsidP="0065411E">
      <w:pPr>
        <w:pStyle w:val="NoSpacing"/>
        <w:shd w:val="clear" w:color="auto" w:fill="DBE5F1" w:themeFill="accent1" w:themeFillTint="33"/>
        <w:jc w:val="center"/>
        <w:rPr>
          <w:b/>
          <w:color w:val="17365D" w:themeColor="text2" w:themeShade="BF"/>
          <w:sz w:val="20"/>
          <w:szCs w:val="24"/>
        </w:rPr>
      </w:pPr>
      <w:r>
        <w:rPr>
          <w:b/>
          <w:color w:val="17365D" w:themeColor="text2" w:themeShade="BF"/>
          <w:sz w:val="20"/>
          <w:szCs w:val="24"/>
        </w:rPr>
        <w:t>G</w:t>
      </w:r>
      <w:r w:rsidR="007A602F" w:rsidRPr="00450CA3">
        <w:rPr>
          <w:b/>
          <w:color w:val="17365D" w:themeColor="text2" w:themeShade="BF"/>
          <w:sz w:val="20"/>
          <w:szCs w:val="24"/>
        </w:rPr>
        <w:t>rades 4, 5, &amp; 6</w:t>
      </w:r>
    </w:p>
    <w:p w14:paraId="59721B36" w14:textId="77777777" w:rsidR="00E87FE0" w:rsidRDefault="00E87FE0" w:rsidP="00E87FE0">
      <w:pPr>
        <w:pStyle w:val="NoSpacing"/>
        <w:ind w:left="360"/>
        <w:rPr>
          <w:b/>
          <w:i/>
          <w:color w:val="17365D" w:themeColor="text2" w:themeShade="BF"/>
          <w:sz w:val="20"/>
          <w:szCs w:val="24"/>
        </w:rPr>
      </w:pPr>
    </w:p>
    <w:p w14:paraId="59721B37" w14:textId="77777777" w:rsidR="00693E52" w:rsidRDefault="00E87FE0" w:rsidP="00E87FE0">
      <w:pPr>
        <w:pStyle w:val="NoSpacing"/>
        <w:ind w:left="360"/>
        <w:rPr>
          <w:sz w:val="20"/>
          <w:szCs w:val="24"/>
        </w:rPr>
      </w:pPr>
      <w:r w:rsidRPr="002233F7">
        <w:rPr>
          <w:b/>
          <w:i/>
          <w:color w:val="17365D" w:themeColor="text2" w:themeShade="BF"/>
          <w:sz w:val="20"/>
          <w:szCs w:val="24"/>
        </w:rPr>
        <w:t>Post-Application Requirements:</w:t>
      </w:r>
    </w:p>
    <w:p w14:paraId="59721B38" w14:textId="77777777" w:rsidR="00693E52" w:rsidRPr="00693E52" w:rsidRDefault="00693E52" w:rsidP="00693E52">
      <w:pPr>
        <w:pStyle w:val="NoSpacing"/>
        <w:numPr>
          <w:ilvl w:val="0"/>
          <w:numId w:val="2"/>
        </w:numPr>
        <w:rPr>
          <w:sz w:val="20"/>
          <w:szCs w:val="24"/>
        </w:rPr>
      </w:pPr>
      <w:r>
        <w:rPr>
          <w:sz w:val="20"/>
          <w:szCs w:val="24"/>
        </w:rPr>
        <w:t>S</w:t>
      </w:r>
      <w:r w:rsidRPr="00693E52">
        <w:rPr>
          <w:i/>
          <w:sz w:val="20"/>
          <w:szCs w:val="24"/>
        </w:rPr>
        <w:t>hadow Day</w:t>
      </w:r>
      <w:r w:rsidRPr="00693E52">
        <w:rPr>
          <w:sz w:val="20"/>
          <w:szCs w:val="24"/>
        </w:rPr>
        <w:t xml:space="preserve"> – A visit by the candidate to MSW</w:t>
      </w:r>
      <w:r w:rsidR="00ED2BD9">
        <w:rPr>
          <w:sz w:val="20"/>
          <w:szCs w:val="24"/>
        </w:rPr>
        <w:t>’s elementary programs</w:t>
      </w:r>
      <w:r w:rsidR="00FC361D">
        <w:rPr>
          <w:sz w:val="20"/>
          <w:szCs w:val="24"/>
        </w:rPr>
        <w:t>, usually for one full school day</w:t>
      </w:r>
      <w:r w:rsidRPr="00693E52">
        <w:rPr>
          <w:sz w:val="20"/>
          <w:szCs w:val="24"/>
        </w:rPr>
        <w:t>.</w:t>
      </w:r>
    </w:p>
    <w:p w14:paraId="59721B39" w14:textId="77777777" w:rsidR="00E309D8" w:rsidRPr="00450CA3" w:rsidRDefault="00E309D8" w:rsidP="00365A3F">
      <w:pPr>
        <w:pStyle w:val="NoSpacing"/>
        <w:rPr>
          <w:sz w:val="20"/>
          <w:szCs w:val="24"/>
        </w:rPr>
      </w:pPr>
    </w:p>
    <w:p w14:paraId="59721B3A" w14:textId="77777777" w:rsidR="004D6DB8" w:rsidRDefault="004D6DB8" w:rsidP="00E116E7">
      <w:pPr>
        <w:pStyle w:val="ListParagraph"/>
        <w:rPr>
          <w:b/>
          <w:sz w:val="20"/>
          <w:szCs w:val="24"/>
        </w:rPr>
        <w:sectPr w:rsidR="004D6DB8" w:rsidSect="004D6DB8">
          <w:type w:val="continuous"/>
          <w:pgSz w:w="12240" w:h="15840"/>
          <w:pgMar w:top="1440" w:right="720" w:bottom="1440" w:left="720" w:header="432" w:footer="288" w:gutter="0"/>
          <w:cols w:num="2" w:sep="1" w:space="720"/>
          <w:docGrid w:linePitch="360"/>
        </w:sectPr>
      </w:pPr>
    </w:p>
    <w:p w14:paraId="59721B3B" w14:textId="30C1A0D4" w:rsidR="0013091F" w:rsidRDefault="00EF24F6" w:rsidP="00515DBA">
      <w:pPr>
        <w:jc w:val="center"/>
        <w:rPr>
          <w:b/>
          <w:color w:val="17365D" w:themeColor="text2" w:themeShade="BF"/>
          <w:sz w:val="24"/>
          <w:szCs w:val="24"/>
        </w:rPr>
      </w:pPr>
      <w:r w:rsidRPr="008A0E08">
        <w:rPr>
          <w:b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21B66" wp14:editId="7E430A3D">
                <wp:simplePos x="0" y="0"/>
                <wp:positionH relativeFrom="column">
                  <wp:posOffset>22860</wp:posOffset>
                </wp:positionH>
                <wp:positionV relativeFrom="page">
                  <wp:posOffset>7935595</wp:posOffset>
                </wp:positionV>
                <wp:extent cx="6797040" cy="1196340"/>
                <wp:effectExtent l="19050" t="1905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1196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21B78" w14:textId="418CD751" w:rsidR="008A0E08" w:rsidRPr="00041886" w:rsidRDefault="00707CEB" w:rsidP="00707CE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02B5"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NOTIFICATION OF ENROLLMENT DECISION</w:t>
                            </w:r>
                            <w:r w:rsidR="000B2B86"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br/>
                            </w:r>
                            <w:r w:rsidR="008A0E08" w:rsidRPr="00041886">
                              <w:rPr>
                                <w:sz w:val="20"/>
                              </w:rPr>
                              <w:t>Upon completion of the admissions process during Open Enrollment</w:t>
                            </w:r>
                            <w:r w:rsidR="00041886" w:rsidRPr="00041886">
                              <w:rPr>
                                <w:sz w:val="20"/>
                              </w:rPr>
                              <w:t>/after March 1st</w:t>
                            </w:r>
                            <w:r w:rsidR="008A0E08" w:rsidRPr="00041886">
                              <w:rPr>
                                <w:sz w:val="20"/>
                              </w:rPr>
                              <w:t>, you will receive</w:t>
                            </w:r>
                            <w:r w:rsidR="00E116E7">
                              <w:rPr>
                                <w:sz w:val="20"/>
                              </w:rPr>
                              <w:t xml:space="preserve"> </w:t>
                            </w:r>
                            <w:r w:rsidR="00952FA0">
                              <w:rPr>
                                <w:sz w:val="20"/>
                              </w:rPr>
                              <w:t xml:space="preserve">a </w:t>
                            </w:r>
                            <w:r w:rsidR="00952FA0" w:rsidRPr="00C85A8C">
                              <w:rPr>
                                <w:b/>
                                <w:sz w:val="20"/>
                              </w:rPr>
                              <w:t xml:space="preserve">decision </w:t>
                            </w:r>
                            <w:r w:rsidR="00E116E7" w:rsidRPr="00C85A8C">
                              <w:rPr>
                                <w:b/>
                                <w:sz w:val="20"/>
                              </w:rPr>
                              <w:t>notification</w:t>
                            </w:r>
                            <w:r w:rsidR="008A0E08" w:rsidRPr="00041886">
                              <w:rPr>
                                <w:sz w:val="20"/>
                              </w:rPr>
                              <w:t xml:space="preserve"> from MSW.  Successful candidates receive a </w:t>
                            </w:r>
                            <w:r w:rsidR="008A0E08" w:rsidRPr="00C85A8C">
                              <w:rPr>
                                <w:b/>
                                <w:sz w:val="20"/>
                              </w:rPr>
                              <w:t>tuition contract</w:t>
                            </w:r>
                            <w:r w:rsidR="008A0E08" w:rsidRPr="00041886">
                              <w:rPr>
                                <w:sz w:val="20"/>
                              </w:rPr>
                              <w:t xml:space="preserve"> for review and submission to MSW.  </w:t>
                            </w:r>
                            <w:r w:rsidR="00C85A8C">
                              <w:rPr>
                                <w:sz w:val="20"/>
                              </w:rPr>
                              <w:t xml:space="preserve">The </w:t>
                            </w:r>
                            <w:r w:rsidR="00C85A8C" w:rsidRPr="00C85A8C">
                              <w:rPr>
                                <w:b/>
                                <w:sz w:val="20"/>
                              </w:rPr>
                              <w:t>Financial Guide</w:t>
                            </w:r>
                            <w:r w:rsidR="00C85A8C">
                              <w:rPr>
                                <w:sz w:val="20"/>
                              </w:rPr>
                              <w:t xml:space="preserve"> </w:t>
                            </w:r>
                            <w:r w:rsidR="00593E1D">
                              <w:rPr>
                                <w:sz w:val="20"/>
                              </w:rPr>
                              <w:t xml:space="preserve">and </w:t>
                            </w:r>
                            <w:r w:rsidR="00593E1D" w:rsidRPr="00FB6E61">
                              <w:rPr>
                                <w:b/>
                                <w:sz w:val="20"/>
                              </w:rPr>
                              <w:t>P</w:t>
                            </w:r>
                            <w:r w:rsidR="00E468B3">
                              <w:rPr>
                                <w:b/>
                                <w:sz w:val="20"/>
                              </w:rPr>
                              <w:t>arent Volunteer Commitment</w:t>
                            </w:r>
                            <w:r w:rsidR="00593E1D" w:rsidRPr="00FB6E61">
                              <w:rPr>
                                <w:b/>
                                <w:sz w:val="20"/>
                              </w:rPr>
                              <w:t xml:space="preserve"> Manual</w:t>
                            </w:r>
                            <w:r w:rsidR="00593E1D">
                              <w:rPr>
                                <w:sz w:val="20"/>
                              </w:rPr>
                              <w:t xml:space="preserve"> are</w:t>
                            </w:r>
                            <w:r w:rsidR="00C85A8C">
                              <w:rPr>
                                <w:sz w:val="20"/>
                              </w:rPr>
                              <w:t xml:space="preserve"> included </w:t>
                            </w:r>
                            <w:r w:rsidR="000B2B86">
                              <w:rPr>
                                <w:sz w:val="20"/>
                              </w:rPr>
                              <w:t xml:space="preserve">as helpful resources </w:t>
                            </w:r>
                            <w:r w:rsidR="00C85A8C">
                              <w:rPr>
                                <w:sz w:val="20"/>
                              </w:rPr>
                              <w:t xml:space="preserve">for new families.  </w:t>
                            </w:r>
                            <w:r w:rsidR="008A0E08" w:rsidRPr="00041886">
                              <w:rPr>
                                <w:sz w:val="20"/>
                              </w:rPr>
                              <w:t xml:space="preserve">The </w:t>
                            </w:r>
                            <w:r w:rsidR="000B2B86">
                              <w:rPr>
                                <w:sz w:val="20"/>
                              </w:rPr>
                              <w:t xml:space="preserve">tuition </w:t>
                            </w:r>
                            <w:r w:rsidR="008A0E08" w:rsidRPr="00041886">
                              <w:rPr>
                                <w:sz w:val="20"/>
                              </w:rPr>
                              <w:t xml:space="preserve">contract must be signed and returned to the school by </w:t>
                            </w:r>
                            <w:r w:rsidR="00352ACE">
                              <w:rPr>
                                <w:sz w:val="20"/>
                              </w:rPr>
                              <w:t>its due date</w:t>
                            </w:r>
                            <w:r w:rsidR="00552CA5">
                              <w:rPr>
                                <w:sz w:val="20"/>
                              </w:rPr>
                              <w:t xml:space="preserve"> </w:t>
                            </w:r>
                            <w:r w:rsidR="008A0E08" w:rsidRPr="00041886">
                              <w:rPr>
                                <w:sz w:val="20"/>
                              </w:rPr>
                              <w:t xml:space="preserve">with a ten percent (10%) </w:t>
                            </w:r>
                            <w:r w:rsidR="008A0E08" w:rsidRPr="00C85A8C">
                              <w:rPr>
                                <w:b/>
                                <w:sz w:val="20"/>
                              </w:rPr>
                              <w:t>non-refundable deposit</w:t>
                            </w:r>
                            <w:r w:rsidR="008A0E08" w:rsidRPr="00041886">
                              <w:rPr>
                                <w:sz w:val="20"/>
                              </w:rPr>
                              <w:t>.  The tuition balance can be paid in installments or in full.   Questions?—</w:t>
                            </w:r>
                            <w:r w:rsidR="006F5A93">
                              <w:rPr>
                                <w:sz w:val="20"/>
                              </w:rPr>
                              <w:t xml:space="preserve">Contact </w:t>
                            </w:r>
                            <w:hyperlink r:id="rId12" w:history="1">
                              <w:r w:rsidR="006F5A93" w:rsidRPr="005F554A">
                                <w:rPr>
                                  <w:rStyle w:val="Hyperlink"/>
                                  <w:sz w:val="20"/>
                                </w:rPr>
                                <w:t>admissions@theMSW.org</w:t>
                              </w:r>
                            </w:hyperlink>
                            <w:r w:rsidR="006F5A93">
                              <w:rPr>
                                <w:sz w:val="20"/>
                              </w:rPr>
                              <w:t xml:space="preserve"> or c</w:t>
                            </w:r>
                            <w:r w:rsidR="008A0E08" w:rsidRPr="00041886">
                              <w:rPr>
                                <w:sz w:val="20"/>
                              </w:rPr>
                              <w:t>all 410.848.6283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21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pt;margin-top:624.85pt;width:535.2pt;height:9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" fillcolor="#dbe5f1 [660]" strokecolor="#365f91 [2404]" strokeweight="2.25pt">
                <v:textbox>
                  <w:txbxContent>
                    <w:p w14:paraId="59721B78" w14:textId="418CD751" w:rsidR="008A0E08" w:rsidRPr="00041886" w:rsidRDefault="00707CEB" w:rsidP="00707CEB">
                      <w:pPr>
                        <w:jc w:val="center"/>
                        <w:rPr>
                          <w:sz w:val="20"/>
                        </w:rPr>
                      </w:pPr>
                      <w:r w:rsidRPr="004802B5"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NOTIFICATION OF ENROLLMENT DECISION</w:t>
                      </w:r>
                      <w:r w:rsidR="000B2B86"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  <w:br/>
                      </w:r>
                      <w:r w:rsidR="008A0E08" w:rsidRPr="00041886">
                        <w:rPr>
                          <w:sz w:val="20"/>
                        </w:rPr>
                        <w:t>Upon completion of the admissions process during Open Enrollment</w:t>
                      </w:r>
                      <w:r w:rsidR="00041886" w:rsidRPr="00041886">
                        <w:rPr>
                          <w:sz w:val="20"/>
                        </w:rPr>
                        <w:t>/after March 1st</w:t>
                      </w:r>
                      <w:r w:rsidR="008A0E08" w:rsidRPr="00041886">
                        <w:rPr>
                          <w:sz w:val="20"/>
                        </w:rPr>
                        <w:t>, you will receive</w:t>
                      </w:r>
                      <w:r w:rsidR="00E116E7">
                        <w:rPr>
                          <w:sz w:val="20"/>
                        </w:rPr>
                        <w:t xml:space="preserve"> </w:t>
                      </w:r>
                      <w:r w:rsidR="00952FA0">
                        <w:rPr>
                          <w:sz w:val="20"/>
                        </w:rPr>
                        <w:t xml:space="preserve">a </w:t>
                      </w:r>
                      <w:r w:rsidR="00952FA0" w:rsidRPr="00C85A8C">
                        <w:rPr>
                          <w:b/>
                          <w:sz w:val="20"/>
                        </w:rPr>
                        <w:t xml:space="preserve">decision </w:t>
                      </w:r>
                      <w:r w:rsidR="00E116E7" w:rsidRPr="00C85A8C">
                        <w:rPr>
                          <w:b/>
                          <w:sz w:val="20"/>
                        </w:rPr>
                        <w:t>notification</w:t>
                      </w:r>
                      <w:r w:rsidR="008A0E08" w:rsidRPr="00041886">
                        <w:rPr>
                          <w:sz w:val="20"/>
                        </w:rPr>
                        <w:t xml:space="preserve"> from MSW.  Successful candidates receive a </w:t>
                      </w:r>
                      <w:r w:rsidR="008A0E08" w:rsidRPr="00C85A8C">
                        <w:rPr>
                          <w:b/>
                          <w:sz w:val="20"/>
                        </w:rPr>
                        <w:t>tuition contract</w:t>
                      </w:r>
                      <w:r w:rsidR="008A0E08" w:rsidRPr="00041886">
                        <w:rPr>
                          <w:sz w:val="20"/>
                        </w:rPr>
                        <w:t xml:space="preserve"> for review and submission to MSW.  </w:t>
                      </w:r>
                      <w:r w:rsidR="00C85A8C">
                        <w:rPr>
                          <w:sz w:val="20"/>
                        </w:rPr>
                        <w:t xml:space="preserve">The </w:t>
                      </w:r>
                      <w:r w:rsidR="00C85A8C" w:rsidRPr="00C85A8C">
                        <w:rPr>
                          <w:b/>
                          <w:sz w:val="20"/>
                        </w:rPr>
                        <w:t>Financial Guide</w:t>
                      </w:r>
                      <w:r w:rsidR="00C85A8C">
                        <w:rPr>
                          <w:sz w:val="20"/>
                        </w:rPr>
                        <w:t xml:space="preserve"> </w:t>
                      </w:r>
                      <w:r w:rsidR="00593E1D">
                        <w:rPr>
                          <w:sz w:val="20"/>
                        </w:rPr>
                        <w:t xml:space="preserve">and </w:t>
                      </w:r>
                      <w:r w:rsidR="00593E1D" w:rsidRPr="00FB6E61">
                        <w:rPr>
                          <w:b/>
                          <w:sz w:val="20"/>
                        </w:rPr>
                        <w:t>P</w:t>
                      </w:r>
                      <w:r w:rsidR="00E468B3">
                        <w:rPr>
                          <w:b/>
                          <w:sz w:val="20"/>
                        </w:rPr>
                        <w:t>arent Volunteer Commitment</w:t>
                      </w:r>
                      <w:r w:rsidR="00593E1D" w:rsidRPr="00FB6E61">
                        <w:rPr>
                          <w:b/>
                          <w:sz w:val="20"/>
                        </w:rPr>
                        <w:t xml:space="preserve"> Manual</w:t>
                      </w:r>
                      <w:r w:rsidR="00593E1D">
                        <w:rPr>
                          <w:sz w:val="20"/>
                        </w:rPr>
                        <w:t xml:space="preserve"> are</w:t>
                      </w:r>
                      <w:r w:rsidR="00C85A8C">
                        <w:rPr>
                          <w:sz w:val="20"/>
                        </w:rPr>
                        <w:t xml:space="preserve"> included </w:t>
                      </w:r>
                      <w:r w:rsidR="000B2B86">
                        <w:rPr>
                          <w:sz w:val="20"/>
                        </w:rPr>
                        <w:t xml:space="preserve">as helpful resources </w:t>
                      </w:r>
                      <w:r w:rsidR="00C85A8C">
                        <w:rPr>
                          <w:sz w:val="20"/>
                        </w:rPr>
                        <w:t xml:space="preserve">for new families.  </w:t>
                      </w:r>
                      <w:r w:rsidR="008A0E08" w:rsidRPr="00041886">
                        <w:rPr>
                          <w:sz w:val="20"/>
                        </w:rPr>
                        <w:t xml:space="preserve">The </w:t>
                      </w:r>
                      <w:r w:rsidR="000B2B86">
                        <w:rPr>
                          <w:sz w:val="20"/>
                        </w:rPr>
                        <w:t xml:space="preserve">tuition </w:t>
                      </w:r>
                      <w:r w:rsidR="008A0E08" w:rsidRPr="00041886">
                        <w:rPr>
                          <w:sz w:val="20"/>
                        </w:rPr>
                        <w:t xml:space="preserve">contract must be signed and returned to the school by </w:t>
                      </w:r>
                      <w:r w:rsidR="00352ACE">
                        <w:rPr>
                          <w:sz w:val="20"/>
                        </w:rPr>
                        <w:t>its due date</w:t>
                      </w:r>
                      <w:r w:rsidR="00552CA5">
                        <w:rPr>
                          <w:sz w:val="20"/>
                        </w:rPr>
                        <w:t xml:space="preserve"> </w:t>
                      </w:r>
                      <w:r w:rsidR="008A0E08" w:rsidRPr="00041886">
                        <w:rPr>
                          <w:sz w:val="20"/>
                        </w:rPr>
                        <w:t xml:space="preserve">with a ten percent (10%) </w:t>
                      </w:r>
                      <w:r w:rsidR="008A0E08" w:rsidRPr="00C85A8C">
                        <w:rPr>
                          <w:b/>
                          <w:sz w:val="20"/>
                        </w:rPr>
                        <w:t>non-refundable deposit</w:t>
                      </w:r>
                      <w:r w:rsidR="008A0E08" w:rsidRPr="00041886">
                        <w:rPr>
                          <w:sz w:val="20"/>
                        </w:rPr>
                        <w:t>.  The tuition balance can be paid in installments or in full.   Questions?—</w:t>
                      </w:r>
                      <w:r w:rsidR="006F5A93">
                        <w:rPr>
                          <w:sz w:val="20"/>
                        </w:rPr>
                        <w:t xml:space="preserve">Contact </w:t>
                      </w:r>
                      <w:hyperlink r:id="rId13" w:history="1">
                        <w:r w:rsidR="006F5A93" w:rsidRPr="005F554A">
                          <w:rPr>
                            <w:rStyle w:val="Hyperlink"/>
                            <w:sz w:val="20"/>
                          </w:rPr>
                          <w:t>admissions@theMSW.org</w:t>
                        </w:r>
                      </w:hyperlink>
                      <w:r w:rsidR="006F5A93">
                        <w:rPr>
                          <w:sz w:val="20"/>
                        </w:rPr>
                        <w:t xml:space="preserve"> or c</w:t>
                      </w:r>
                      <w:r w:rsidR="008A0E08" w:rsidRPr="00041886">
                        <w:rPr>
                          <w:sz w:val="20"/>
                        </w:rPr>
                        <w:t>all 410.848.6283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9721B3D" w14:textId="2BA7237F" w:rsidR="00BE44EF" w:rsidRDefault="00CD596D" w:rsidP="0088008E">
      <w:pPr>
        <w:shd w:val="clear" w:color="auto" w:fill="DBE5F1" w:themeFill="accent1" w:themeFillTint="33"/>
        <w:jc w:val="center"/>
        <w:sectPr w:rsidR="00BE44EF" w:rsidSect="00872606">
          <w:headerReference w:type="default" r:id="rId14"/>
          <w:type w:val="continuous"/>
          <w:pgSz w:w="12240" w:h="15840"/>
          <w:pgMar w:top="1440" w:right="720" w:bottom="1440" w:left="720" w:header="432" w:footer="288" w:gutter="0"/>
          <w:cols w:space="720"/>
          <w:titlePg/>
          <w:docGrid w:linePitch="360"/>
        </w:sectPr>
      </w:pPr>
      <w:r>
        <w:rPr>
          <w:b/>
          <w:color w:val="17365D" w:themeColor="text2" w:themeShade="BF"/>
          <w:sz w:val="24"/>
          <w:szCs w:val="24"/>
        </w:rPr>
        <w:lastRenderedPageBreak/>
        <w:t>W</w:t>
      </w:r>
      <w:r w:rsidR="00707CEB">
        <w:rPr>
          <w:b/>
          <w:color w:val="17365D" w:themeColor="text2" w:themeShade="BF"/>
          <w:sz w:val="24"/>
          <w:szCs w:val="24"/>
        </w:rPr>
        <w:t>HAT COMES NEXT?</w:t>
      </w:r>
    </w:p>
    <w:p w14:paraId="59721B3E" w14:textId="77777777" w:rsidR="00C85A8C" w:rsidRPr="00242DA8" w:rsidRDefault="00C85A8C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 xml:space="preserve">MSW Summer Camp </w:t>
      </w:r>
      <w:r w:rsidR="00FB6E61" w:rsidRPr="00242DA8">
        <w:rPr>
          <w:sz w:val="20"/>
        </w:rPr>
        <w:t>(optional)</w:t>
      </w:r>
    </w:p>
    <w:p w14:paraId="59721B3F" w14:textId="77777777" w:rsidR="00C85A8C" w:rsidRPr="00242DA8" w:rsidRDefault="00C85A8C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Summertime New Parent Orientation</w:t>
      </w:r>
    </w:p>
    <w:p w14:paraId="59721B40" w14:textId="42241604" w:rsidR="00C85A8C" w:rsidRPr="00242DA8" w:rsidRDefault="00705F73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 xml:space="preserve">Complete </w:t>
      </w:r>
      <w:r w:rsidR="00984AA0">
        <w:rPr>
          <w:sz w:val="20"/>
        </w:rPr>
        <w:t xml:space="preserve">Student </w:t>
      </w:r>
      <w:r w:rsidRPr="00242DA8">
        <w:rPr>
          <w:sz w:val="20"/>
        </w:rPr>
        <w:t>Health Inventory &amp; Emergency Card</w:t>
      </w:r>
    </w:p>
    <w:p w14:paraId="59721B41" w14:textId="77777777" w:rsidR="00E116E7" w:rsidRPr="00242DA8" w:rsidRDefault="00C85A8C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Classroom Assigned</w:t>
      </w:r>
    </w:p>
    <w:p w14:paraId="59721B42" w14:textId="77777777" w:rsidR="00C85A8C" w:rsidRPr="00242DA8" w:rsidRDefault="00C85A8C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Supply Lists Provided</w:t>
      </w:r>
    </w:p>
    <w:p w14:paraId="59721B43" w14:textId="77777777" w:rsidR="00C85A8C" w:rsidRPr="00242DA8" w:rsidRDefault="00C85A8C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Access to MSW Digital Systems &amp; School News</w:t>
      </w:r>
    </w:p>
    <w:p w14:paraId="59721B44" w14:textId="10F4FE9A" w:rsidR="00C85A8C" w:rsidRPr="00242DA8" w:rsidRDefault="00C85A8C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 xml:space="preserve">Website </w:t>
      </w:r>
      <w:r w:rsidR="0015204F">
        <w:rPr>
          <w:sz w:val="20"/>
        </w:rPr>
        <w:t xml:space="preserve">Parent </w:t>
      </w:r>
      <w:r w:rsidRPr="00242DA8">
        <w:rPr>
          <w:sz w:val="20"/>
        </w:rPr>
        <w:t>Access</w:t>
      </w:r>
    </w:p>
    <w:p w14:paraId="59721B45" w14:textId="766C56F9" w:rsidR="00031B5A" w:rsidRPr="00242DA8" w:rsidRDefault="00031B5A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Staff Visits to students’ homes</w:t>
      </w:r>
      <w:r w:rsidR="0015204F">
        <w:rPr>
          <w:sz w:val="20"/>
        </w:rPr>
        <w:t xml:space="preserve"> in late August</w:t>
      </w:r>
    </w:p>
    <w:p w14:paraId="59721B46" w14:textId="77777777" w:rsidR="00C85A8C" w:rsidRPr="00242DA8" w:rsidRDefault="00593E1D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 xml:space="preserve">Attend </w:t>
      </w:r>
      <w:r w:rsidR="00C85A8C" w:rsidRPr="00242DA8">
        <w:rPr>
          <w:sz w:val="20"/>
        </w:rPr>
        <w:t xml:space="preserve">All School Night </w:t>
      </w:r>
      <w:r w:rsidR="003F373C">
        <w:rPr>
          <w:sz w:val="20"/>
        </w:rPr>
        <w:t xml:space="preserve">event </w:t>
      </w:r>
      <w:r w:rsidR="00FB6E61" w:rsidRPr="00242DA8">
        <w:rPr>
          <w:sz w:val="20"/>
        </w:rPr>
        <w:t>(</w:t>
      </w:r>
      <w:r w:rsidR="00C85A8C" w:rsidRPr="00242DA8">
        <w:rPr>
          <w:sz w:val="20"/>
        </w:rPr>
        <w:t>parents</w:t>
      </w:r>
      <w:r w:rsidR="00FB6E61" w:rsidRPr="00242DA8">
        <w:rPr>
          <w:sz w:val="20"/>
        </w:rPr>
        <w:t xml:space="preserve"> only)</w:t>
      </w:r>
    </w:p>
    <w:p w14:paraId="59721B47" w14:textId="77777777" w:rsidR="00C85A8C" w:rsidRPr="00242DA8" w:rsidRDefault="00C85A8C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 xml:space="preserve">Community Cookout &amp; Classroom Visits for </w:t>
      </w:r>
      <w:r w:rsidR="00BE44EF" w:rsidRPr="00242DA8">
        <w:rPr>
          <w:sz w:val="20"/>
        </w:rPr>
        <w:t xml:space="preserve">students and their </w:t>
      </w:r>
      <w:r w:rsidRPr="00242DA8">
        <w:rPr>
          <w:sz w:val="20"/>
        </w:rPr>
        <w:t>families</w:t>
      </w:r>
    </w:p>
    <w:p w14:paraId="59721B48" w14:textId="77777777" w:rsidR="00BE44EF" w:rsidRPr="00242DA8" w:rsidRDefault="00BE44EF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School begins:  Tuesday after Labor Day at 8:30 AM</w:t>
      </w:r>
    </w:p>
    <w:p w14:paraId="59721B49" w14:textId="77777777" w:rsidR="00593E1D" w:rsidRPr="00242DA8" w:rsidRDefault="00BE44EF" w:rsidP="00BE44EF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Begin submitting Parent Volunteer Work reports to office</w:t>
      </w:r>
    </w:p>
    <w:p w14:paraId="59721B4A" w14:textId="77777777" w:rsidR="00705F73" w:rsidRPr="00242DA8" w:rsidRDefault="00C85A8C" w:rsidP="00E116E7">
      <w:pPr>
        <w:pStyle w:val="NoSpacing"/>
        <w:numPr>
          <w:ilvl w:val="0"/>
          <w:numId w:val="10"/>
        </w:numPr>
        <w:rPr>
          <w:sz w:val="20"/>
        </w:rPr>
      </w:pPr>
      <w:r w:rsidRPr="00242DA8">
        <w:rPr>
          <w:sz w:val="20"/>
        </w:rPr>
        <w:t>Join MSW Parent Organization (optional)</w:t>
      </w:r>
    </w:p>
    <w:p w14:paraId="59721B4B" w14:textId="77777777" w:rsidR="00705F73" w:rsidRPr="00242DA8" w:rsidRDefault="00705F73" w:rsidP="00E116E7">
      <w:pPr>
        <w:pStyle w:val="NoSpacing"/>
        <w:numPr>
          <w:ilvl w:val="0"/>
          <w:numId w:val="10"/>
        </w:numPr>
        <w:rPr>
          <w:sz w:val="20"/>
        </w:rPr>
        <w:sectPr w:rsidR="00705F73" w:rsidRPr="00242DA8" w:rsidSect="00BE44EF">
          <w:type w:val="continuous"/>
          <w:pgSz w:w="12240" w:h="15840"/>
          <w:pgMar w:top="1440" w:right="720" w:bottom="1440" w:left="720" w:header="432" w:footer="288" w:gutter="0"/>
          <w:cols w:num="2" w:space="432"/>
          <w:docGrid w:linePitch="360"/>
        </w:sectPr>
      </w:pPr>
      <w:r w:rsidRPr="00242DA8">
        <w:rPr>
          <w:sz w:val="20"/>
        </w:rPr>
        <w:t>Read &amp; respond to  MSW’s weekly email newsletter</w:t>
      </w:r>
    </w:p>
    <w:p w14:paraId="59721B4C" w14:textId="77777777" w:rsidR="00515DBA" w:rsidRDefault="00515DBA" w:rsidP="00E116E7">
      <w:pPr>
        <w:pStyle w:val="NoSpacing"/>
      </w:pPr>
    </w:p>
    <w:p w14:paraId="59721B4E" w14:textId="4305FCDD" w:rsidR="006E4B7B" w:rsidRPr="006255D0" w:rsidRDefault="006E4B7B" w:rsidP="00984AA0">
      <w:pPr>
        <w:shd w:val="clear" w:color="auto" w:fill="DBE5F1" w:themeFill="accent1" w:themeFillTint="33"/>
        <w:jc w:val="center"/>
        <w:rPr>
          <w:color w:val="17365D" w:themeColor="text2" w:themeShade="BF"/>
          <w:sz w:val="24"/>
          <w:szCs w:val="24"/>
        </w:rPr>
      </w:pPr>
      <w:r w:rsidRPr="006255D0">
        <w:rPr>
          <w:b/>
          <w:color w:val="17365D" w:themeColor="text2" w:themeShade="BF"/>
          <w:sz w:val="24"/>
          <w:szCs w:val="24"/>
        </w:rPr>
        <w:t xml:space="preserve">GENERAL INFORMATION ABOUT ADMISSION </w:t>
      </w:r>
      <w:r w:rsidR="00102777" w:rsidRPr="006255D0">
        <w:rPr>
          <w:b/>
          <w:color w:val="17365D" w:themeColor="text2" w:themeShade="BF"/>
          <w:sz w:val="24"/>
          <w:szCs w:val="24"/>
        </w:rPr>
        <w:t>at</w:t>
      </w:r>
      <w:r w:rsidRPr="006255D0">
        <w:rPr>
          <w:b/>
          <w:color w:val="17365D" w:themeColor="text2" w:themeShade="BF"/>
          <w:sz w:val="24"/>
          <w:szCs w:val="24"/>
        </w:rPr>
        <w:t xml:space="preserve"> the MONTESSORI SCHOOL OF WESTMINSTER</w:t>
      </w:r>
    </w:p>
    <w:p w14:paraId="59721B4F" w14:textId="77777777" w:rsidR="00D71306" w:rsidRDefault="00D71306" w:rsidP="00984AA0">
      <w:pPr>
        <w:pStyle w:val="ListParagraph"/>
        <w:numPr>
          <w:ilvl w:val="0"/>
          <w:numId w:val="6"/>
        </w:numPr>
        <w:shd w:val="clear" w:color="auto" w:fill="DBE5F1" w:themeFill="accent1" w:themeFillTint="33"/>
        <w:rPr>
          <w:szCs w:val="24"/>
        </w:rPr>
        <w:sectPr w:rsidR="00D71306" w:rsidSect="00E116E7">
          <w:type w:val="continuous"/>
          <w:pgSz w:w="12240" w:h="15840"/>
          <w:pgMar w:top="1440" w:right="720" w:bottom="1440" w:left="720" w:header="432" w:footer="288" w:gutter="0"/>
          <w:cols w:space="720"/>
          <w:docGrid w:linePitch="360"/>
        </w:sectPr>
      </w:pPr>
    </w:p>
    <w:p w14:paraId="59721B50" w14:textId="5F16DD2F" w:rsidR="00D71306" w:rsidRPr="001E2893" w:rsidRDefault="006E4B7B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1E2893">
        <w:rPr>
          <w:sz w:val="20"/>
          <w:szCs w:val="24"/>
        </w:rPr>
        <w:t>The Montessori Sc</w:t>
      </w:r>
      <w:r w:rsidR="00AE569C" w:rsidRPr="001E2893">
        <w:rPr>
          <w:sz w:val="20"/>
          <w:szCs w:val="24"/>
        </w:rPr>
        <w:t xml:space="preserve">hool of Westminster includes a </w:t>
      </w:r>
      <w:r w:rsidRPr="001E2893">
        <w:rPr>
          <w:sz w:val="20"/>
          <w:szCs w:val="24"/>
        </w:rPr>
        <w:t xml:space="preserve">Montessori </w:t>
      </w:r>
      <w:r w:rsidRPr="001E2893">
        <w:rPr>
          <w:b/>
          <w:sz w:val="20"/>
          <w:szCs w:val="24"/>
        </w:rPr>
        <w:t>Middle School</w:t>
      </w:r>
      <w:r w:rsidRPr="001E2893">
        <w:rPr>
          <w:sz w:val="20"/>
          <w:szCs w:val="24"/>
        </w:rPr>
        <w:t xml:space="preserve"> program established in 1999</w:t>
      </w:r>
      <w:r w:rsidR="00AE569C" w:rsidRPr="001E2893">
        <w:rPr>
          <w:sz w:val="20"/>
          <w:szCs w:val="24"/>
        </w:rPr>
        <w:t xml:space="preserve"> and administered by a middle school-trained Montessori guide</w:t>
      </w:r>
      <w:r w:rsidRPr="001E2893">
        <w:rPr>
          <w:sz w:val="20"/>
          <w:szCs w:val="24"/>
        </w:rPr>
        <w:t xml:space="preserve">.  A limited number of spaces are available to </w:t>
      </w:r>
      <w:r w:rsidR="00B2298A" w:rsidRPr="001E2893">
        <w:rPr>
          <w:sz w:val="20"/>
          <w:szCs w:val="24"/>
        </w:rPr>
        <w:t xml:space="preserve">qualifying </w:t>
      </w:r>
      <w:r w:rsidRPr="001E2893">
        <w:rPr>
          <w:sz w:val="20"/>
          <w:szCs w:val="24"/>
        </w:rPr>
        <w:t xml:space="preserve">candidates </w:t>
      </w:r>
      <w:r w:rsidR="006255D0" w:rsidRPr="001E2893">
        <w:rPr>
          <w:sz w:val="20"/>
          <w:szCs w:val="24"/>
        </w:rPr>
        <w:t xml:space="preserve">from </w:t>
      </w:r>
      <w:r w:rsidRPr="001E2893">
        <w:rPr>
          <w:sz w:val="20"/>
          <w:szCs w:val="24"/>
        </w:rPr>
        <w:t xml:space="preserve">outside of the school.  </w:t>
      </w:r>
      <w:r w:rsidR="007D4217" w:rsidRPr="001E2893">
        <w:rPr>
          <w:sz w:val="20"/>
          <w:szCs w:val="24"/>
        </w:rPr>
        <w:t xml:space="preserve">Students without Montessori background must attend </w:t>
      </w:r>
      <w:r w:rsidR="0030140C">
        <w:rPr>
          <w:sz w:val="20"/>
          <w:szCs w:val="24"/>
        </w:rPr>
        <w:t xml:space="preserve">a </w:t>
      </w:r>
      <w:r w:rsidR="00CF660A">
        <w:rPr>
          <w:sz w:val="20"/>
          <w:szCs w:val="24"/>
        </w:rPr>
        <w:t>sixth-grade</w:t>
      </w:r>
      <w:r w:rsidR="0030140C">
        <w:rPr>
          <w:sz w:val="20"/>
          <w:szCs w:val="24"/>
        </w:rPr>
        <w:t xml:space="preserve"> </w:t>
      </w:r>
      <w:r w:rsidR="007D4217" w:rsidRPr="001E2893">
        <w:rPr>
          <w:sz w:val="20"/>
          <w:szCs w:val="24"/>
        </w:rPr>
        <w:t xml:space="preserve">year </w:t>
      </w:r>
      <w:r w:rsidR="0030140C">
        <w:rPr>
          <w:sz w:val="20"/>
          <w:szCs w:val="24"/>
        </w:rPr>
        <w:t>in</w:t>
      </w:r>
      <w:r w:rsidR="007D4217" w:rsidRPr="001E2893">
        <w:rPr>
          <w:sz w:val="20"/>
          <w:szCs w:val="24"/>
        </w:rPr>
        <w:t xml:space="preserve"> Upper Elementary before qualifying for MSW’s Middle School program.  </w:t>
      </w:r>
      <w:r w:rsidR="001E2893">
        <w:rPr>
          <w:sz w:val="20"/>
          <w:szCs w:val="24"/>
        </w:rPr>
        <w:br/>
      </w:r>
    </w:p>
    <w:p w14:paraId="59721B51" w14:textId="77777777" w:rsidR="003E3B61" w:rsidRPr="005C46CB" w:rsidRDefault="005C46CB" w:rsidP="00D71306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4"/>
        </w:rPr>
      </w:pPr>
      <w:r>
        <w:rPr>
          <w:b/>
          <w:sz w:val="20"/>
          <w:szCs w:val="24"/>
        </w:rPr>
        <w:t>A pool of candidates for enrollment</w:t>
      </w:r>
      <w:r w:rsidRPr="005C46CB">
        <w:rPr>
          <w:sz w:val="20"/>
          <w:szCs w:val="24"/>
        </w:rPr>
        <w:t xml:space="preserve"> is created when </w:t>
      </w:r>
      <w:r w:rsidR="006E4B7B" w:rsidRPr="005C46CB">
        <w:rPr>
          <w:sz w:val="20"/>
          <w:szCs w:val="24"/>
        </w:rPr>
        <w:t xml:space="preserve">available spaces are filled. </w:t>
      </w:r>
    </w:p>
    <w:p w14:paraId="59721B52" w14:textId="77777777" w:rsidR="00D71306" w:rsidRPr="00242DA8" w:rsidRDefault="00D71306" w:rsidP="00D71306">
      <w:pPr>
        <w:pStyle w:val="ListParagraph"/>
        <w:rPr>
          <w:b/>
          <w:sz w:val="20"/>
          <w:szCs w:val="24"/>
        </w:rPr>
      </w:pPr>
    </w:p>
    <w:p w14:paraId="59721B53" w14:textId="77777777" w:rsidR="001E0365" w:rsidRPr="00242DA8" w:rsidRDefault="003E3B61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Children who have reached their </w:t>
      </w:r>
      <w:r w:rsidRPr="00242DA8">
        <w:rPr>
          <w:sz w:val="20"/>
          <w:szCs w:val="24"/>
          <w:u w:val="single"/>
        </w:rPr>
        <w:t>second birthday</w:t>
      </w:r>
      <w:r w:rsidRPr="00242DA8">
        <w:rPr>
          <w:sz w:val="20"/>
          <w:szCs w:val="24"/>
        </w:rPr>
        <w:t xml:space="preserve"> are eligible for the </w:t>
      </w:r>
      <w:r w:rsidRPr="00242DA8">
        <w:rPr>
          <w:b/>
          <w:sz w:val="20"/>
          <w:szCs w:val="24"/>
        </w:rPr>
        <w:t>Beginnings program</w:t>
      </w:r>
      <w:r w:rsidRPr="00242DA8">
        <w:rPr>
          <w:sz w:val="20"/>
          <w:szCs w:val="24"/>
        </w:rPr>
        <w:t xml:space="preserve">.  Current year </w:t>
      </w:r>
      <w:r w:rsidR="00B2298A" w:rsidRPr="00242DA8">
        <w:rPr>
          <w:sz w:val="20"/>
          <w:szCs w:val="24"/>
        </w:rPr>
        <w:t xml:space="preserve">enrollment is available throughout the year </w:t>
      </w:r>
      <w:r w:rsidR="0042457A">
        <w:rPr>
          <w:sz w:val="20"/>
          <w:szCs w:val="24"/>
        </w:rPr>
        <w:t xml:space="preserve">if space is available.  </w:t>
      </w:r>
      <w:r w:rsidRPr="00242DA8">
        <w:rPr>
          <w:sz w:val="20"/>
          <w:szCs w:val="24"/>
        </w:rPr>
        <w:t xml:space="preserve">Children </w:t>
      </w:r>
      <w:r w:rsidR="00B2298A" w:rsidRPr="00242DA8">
        <w:rPr>
          <w:sz w:val="20"/>
          <w:szCs w:val="24"/>
        </w:rPr>
        <w:t xml:space="preserve">of age three </w:t>
      </w:r>
      <w:r w:rsidRPr="00242DA8">
        <w:rPr>
          <w:sz w:val="20"/>
          <w:szCs w:val="24"/>
        </w:rPr>
        <w:t xml:space="preserve">who have not completed toilet training or demonstrate other potential benefit from an additional year in the program </w:t>
      </w:r>
      <w:r w:rsidR="00B2298A" w:rsidRPr="00242DA8">
        <w:rPr>
          <w:sz w:val="20"/>
          <w:szCs w:val="24"/>
        </w:rPr>
        <w:t>may</w:t>
      </w:r>
      <w:r w:rsidRPr="00242DA8">
        <w:rPr>
          <w:sz w:val="20"/>
          <w:szCs w:val="24"/>
        </w:rPr>
        <w:t xml:space="preserve"> be enrolled </w:t>
      </w:r>
      <w:r w:rsidR="00B2298A" w:rsidRPr="00242DA8">
        <w:rPr>
          <w:sz w:val="20"/>
          <w:szCs w:val="24"/>
        </w:rPr>
        <w:t xml:space="preserve">or re-enrolled </w:t>
      </w:r>
      <w:r w:rsidRPr="00242DA8">
        <w:rPr>
          <w:sz w:val="20"/>
          <w:szCs w:val="24"/>
        </w:rPr>
        <w:t xml:space="preserve">in the Beginnings class.  </w:t>
      </w:r>
    </w:p>
    <w:p w14:paraId="59721B54" w14:textId="77777777" w:rsidR="00D71306" w:rsidRPr="00242DA8" w:rsidRDefault="00D71306" w:rsidP="00D71306">
      <w:pPr>
        <w:pStyle w:val="ListParagraph"/>
        <w:spacing w:line="240" w:lineRule="auto"/>
        <w:rPr>
          <w:b/>
          <w:sz w:val="20"/>
          <w:szCs w:val="24"/>
        </w:rPr>
      </w:pPr>
    </w:p>
    <w:p w14:paraId="59721B55" w14:textId="795FE1CA" w:rsidR="003424E4" w:rsidRPr="00242DA8" w:rsidRDefault="003E3B61" w:rsidP="003424E4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4"/>
        </w:rPr>
      </w:pPr>
      <w:r w:rsidRPr="00242DA8">
        <w:rPr>
          <w:sz w:val="20"/>
          <w:szCs w:val="24"/>
        </w:rPr>
        <w:t xml:space="preserve">Children of </w:t>
      </w:r>
      <w:r w:rsidRPr="00242DA8">
        <w:rPr>
          <w:sz w:val="20"/>
          <w:szCs w:val="24"/>
          <w:u w:val="single"/>
        </w:rPr>
        <w:t xml:space="preserve">age </w:t>
      </w:r>
      <w:r w:rsidR="007D4217" w:rsidRPr="00242DA8">
        <w:rPr>
          <w:sz w:val="20"/>
          <w:szCs w:val="24"/>
          <w:u w:val="single"/>
        </w:rPr>
        <w:t xml:space="preserve">two years, nine months through age </w:t>
      </w:r>
      <w:r w:rsidR="003424E4" w:rsidRPr="00242DA8">
        <w:rPr>
          <w:sz w:val="20"/>
          <w:szCs w:val="24"/>
          <w:u w:val="single"/>
        </w:rPr>
        <w:t>four</w:t>
      </w:r>
      <w:r w:rsidR="003424E4" w:rsidRPr="00242DA8">
        <w:rPr>
          <w:sz w:val="20"/>
          <w:szCs w:val="24"/>
        </w:rPr>
        <w:t xml:space="preserve"> </w:t>
      </w:r>
      <w:r w:rsidR="007D4217" w:rsidRPr="00242DA8">
        <w:rPr>
          <w:sz w:val="20"/>
          <w:szCs w:val="24"/>
        </w:rPr>
        <w:t xml:space="preserve">who are fully toilet-trained </w:t>
      </w:r>
      <w:r w:rsidRPr="00242DA8">
        <w:rPr>
          <w:sz w:val="20"/>
          <w:szCs w:val="24"/>
        </w:rPr>
        <w:t xml:space="preserve">are candidates for the </w:t>
      </w:r>
      <w:r w:rsidRPr="00242DA8">
        <w:rPr>
          <w:b/>
          <w:sz w:val="20"/>
          <w:szCs w:val="24"/>
        </w:rPr>
        <w:t>Primary program</w:t>
      </w:r>
      <w:r w:rsidR="00571C76">
        <w:rPr>
          <w:b/>
          <w:sz w:val="20"/>
          <w:szCs w:val="24"/>
        </w:rPr>
        <w:t xml:space="preserve">.  </w:t>
      </w:r>
      <w:r w:rsidR="00571C76" w:rsidRPr="00571C76">
        <w:rPr>
          <w:bCs/>
          <w:sz w:val="20"/>
          <w:szCs w:val="24"/>
        </w:rPr>
        <w:t>Pa</w:t>
      </w:r>
      <w:r w:rsidRPr="00242DA8">
        <w:rPr>
          <w:sz w:val="20"/>
          <w:szCs w:val="24"/>
        </w:rPr>
        <w:t>rents may select a half-day</w:t>
      </w:r>
      <w:r w:rsidR="00571C76">
        <w:rPr>
          <w:sz w:val="20"/>
          <w:szCs w:val="24"/>
        </w:rPr>
        <w:t xml:space="preserve"> (8:30 to 11:50 AM)</w:t>
      </w:r>
      <w:r w:rsidRPr="00242DA8">
        <w:rPr>
          <w:sz w:val="20"/>
          <w:szCs w:val="24"/>
        </w:rPr>
        <w:t xml:space="preserve"> </w:t>
      </w:r>
      <w:r w:rsidRPr="00242DA8">
        <w:rPr>
          <w:b/>
          <w:sz w:val="20"/>
          <w:szCs w:val="24"/>
        </w:rPr>
        <w:t>or</w:t>
      </w:r>
      <w:r w:rsidRPr="00242DA8">
        <w:rPr>
          <w:sz w:val="20"/>
          <w:szCs w:val="24"/>
        </w:rPr>
        <w:t xml:space="preserve"> full-day</w:t>
      </w:r>
      <w:r w:rsidR="00574585">
        <w:rPr>
          <w:sz w:val="20"/>
          <w:szCs w:val="24"/>
        </w:rPr>
        <w:t xml:space="preserve"> (8:30 AM to 3 PM)</w:t>
      </w:r>
      <w:r w:rsidRPr="00242DA8">
        <w:rPr>
          <w:sz w:val="20"/>
          <w:szCs w:val="24"/>
        </w:rPr>
        <w:t xml:space="preserve"> schedule</w:t>
      </w:r>
      <w:r w:rsidR="003424E4" w:rsidRPr="00242DA8">
        <w:rPr>
          <w:sz w:val="20"/>
          <w:szCs w:val="24"/>
        </w:rPr>
        <w:t xml:space="preserve">.  </w:t>
      </w:r>
      <w:r w:rsidR="00707CEB" w:rsidRPr="00242DA8">
        <w:rPr>
          <w:sz w:val="20"/>
          <w:szCs w:val="24"/>
        </w:rPr>
        <w:t xml:space="preserve"> All </w:t>
      </w:r>
      <w:r w:rsidR="003424E4" w:rsidRPr="00242DA8">
        <w:rPr>
          <w:sz w:val="20"/>
          <w:szCs w:val="24"/>
        </w:rPr>
        <w:t>Primary students attend five days per week.</w:t>
      </w:r>
    </w:p>
    <w:p w14:paraId="59721B56" w14:textId="77777777" w:rsidR="003424E4" w:rsidRPr="00242DA8" w:rsidRDefault="003424E4" w:rsidP="0042753E">
      <w:pPr>
        <w:pStyle w:val="ListParagraph"/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  </w:t>
      </w:r>
    </w:p>
    <w:p w14:paraId="48533318" w14:textId="54EEDA5A" w:rsidR="00D122D0" w:rsidRPr="00D122D0" w:rsidRDefault="003E3B61" w:rsidP="00707CEB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Children of </w:t>
      </w:r>
      <w:r w:rsidRPr="00242DA8">
        <w:rPr>
          <w:sz w:val="20"/>
          <w:szCs w:val="24"/>
          <w:u w:val="single"/>
        </w:rPr>
        <w:t xml:space="preserve">age </w:t>
      </w:r>
      <w:r w:rsidR="00CA0D2E">
        <w:rPr>
          <w:sz w:val="20"/>
          <w:szCs w:val="24"/>
          <w:u w:val="single"/>
        </w:rPr>
        <w:t>five</w:t>
      </w:r>
      <w:r w:rsidRPr="00242DA8">
        <w:rPr>
          <w:sz w:val="20"/>
          <w:szCs w:val="24"/>
        </w:rPr>
        <w:t xml:space="preserve"> must attend </w:t>
      </w:r>
      <w:r w:rsidR="00D71306" w:rsidRPr="00242DA8">
        <w:rPr>
          <w:sz w:val="20"/>
          <w:szCs w:val="24"/>
        </w:rPr>
        <w:t xml:space="preserve">the </w:t>
      </w:r>
      <w:r w:rsidR="00D71306" w:rsidRPr="00242DA8">
        <w:rPr>
          <w:b/>
          <w:sz w:val="20"/>
          <w:szCs w:val="24"/>
        </w:rPr>
        <w:t>Primary program</w:t>
      </w:r>
      <w:r w:rsidR="00D71306" w:rsidRPr="00242DA8">
        <w:rPr>
          <w:sz w:val="20"/>
          <w:szCs w:val="24"/>
        </w:rPr>
        <w:t xml:space="preserve"> </w:t>
      </w:r>
      <w:r w:rsidR="0042457A">
        <w:rPr>
          <w:sz w:val="20"/>
          <w:szCs w:val="24"/>
        </w:rPr>
        <w:t>5</w:t>
      </w:r>
      <w:r w:rsidR="005C46CB">
        <w:rPr>
          <w:sz w:val="20"/>
          <w:szCs w:val="24"/>
        </w:rPr>
        <w:t xml:space="preserve"> full days per week </w:t>
      </w:r>
      <w:r w:rsidRPr="00242DA8">
        <w:rPr>
          <w:sz w:val="20"/>
          <w:szCs w:val="24"/>
        </w:rPr>
        <w:t>during the year considered the “kindergarten” year.</w:t>
      </w:r>
      <w:r w:rsidR="00707CEB" w:rsidRPr="00242DA8">
        <w:rPr>
          <w:sz w:val="20"/>
          <w:szCs w:val="24"/>
        </w:rPr>
        <w:t xml:space="preserve">  </w:t>
      </w:r>
      <w:r w:rsidR="0036429F" w:rsidRPr="00242DA8">
        <w:rPr>
          <w:sz w:val="20"/>
          <w:szCs w:val="24"/>
        </w:rPr>
        <w:t>The full</w:t>
      </w:r>
      <w:r w:rsidR="00707CEB" w:rsidRPr="00242DA8">
        <w:rPr>
          <w:sz w:val="20"/>
          <w:szCs w:val="24"/>
        </w:rPr>
        <w:t xml:space="preserve"> </w:t>
      </w:r>
      <w:r w:rsidR="00656118">
        <w:rPr>
          <w:sz w:val="20"/>
          <w:szCs w:val="24"/>
        </w:rPr>
        <w:t xml:space="preserve"> </w:t>
      </w:r>
      <w:r w:rsidR="00707CEB" w:rsidRPr="00242DA8">
        <w:rPr>
          <w:sz w:val="20"/>
          <w:szCs w:val="24"/>
        </w:rPr>
        <w:t xml:space="preserve">day </w:t>
      </w:r>
      <w:r w:rsidR="0042457A">
        <w:rPr>
          <w:sz w:val="20"/>
          <w:szCs w:val="24"/>
        </w:rPr>
        <w:t xml:space="preserve">is from </w:t>
      </w:r>
      <w:r w:rsidR="00707CEB" w:rsidRPr="00242DA8">
        <w:rPr>
          <w:sz w:val="20"/>
          <w:szCs w:val="24"/>
        </w:rPr>
        <w:t>8:30 AM</w:t>
      </w:r>
      <w:r w:rsidR="0042457A">
        <w:rPr>
          <w:sz w:val="20"/>
          <w:szCs w:val="24"/>
        </w:rPr>
        <w:t xml:space="preserve"> to</w:t>
      </w:r>
      <w:r w:rsidR="00707CEB" w:rsidRPr="00242DA8">
        <w:rPr>
          <w:sz w:val="20"/>
          <w:szCs w:val="24"/>
        </w:rPr>
        <w:t xml:space="preserve"> 3 PM.  </w:t>
      </w:r>
    </w:p>
    <w:p w14:paraId="3ADC0193" w14:textId="77777777" w:rsidR="00D122D0" w:rsidRPr="00D122D0" w:rsidRDefault="00D122D0" w:rsidP="00D122D0">
      <w:pPr>
        <w:pStyle w:val="ListParagraph"/>
        <w:rPr>
          <w:sz w:val="20"/>
          <w:szCs w:val="24"/>
        </w:rPr>
      </w:pPr>
    </w:p>
    <w:p w14:paraId="59721B57" w14:textId="1DE272D2" w:rsidR="00707CEB" w:rsidRPr="00242DA8" w:rsidRDefault="00707CEB" w:rsidP="00707CEB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757F8B">
        <w:rPr>
          <w:b/>
          <w:bCs/>
          <w:sz w:val="20"/>
          <w:szCs w:val="24"/>
        </w:rPr>
        <w:t>Before-</w:t>
      </w:r>
      <w:r w:rsidR="00D122D0" w:rsidRPr="00757F8B">
        <w:rPr>
          <w:b/>
          <w:bCs/>
          <w:sz w:val="20"/>
          <w:szCs w:val="24"/>
        </w:rPr>
        <w:t>School Care</w:t>
      </w:r>
      <w:r w:rsidR="00D122D0">
        <w:rPr>
          <w:sz w:val="20"/>
          <w:szCs w:val="24"/>
        </w:rPr>
        <w:t xml:space="preserve"> (7 to 8:</w:t>
      </w:r>
      <w:r w:rsidR="00E300B4">
        <w:rPr>
          <w:sz w:val="20"/>
          <w:szCs w:val="24"/>
        </w:rPr>
        <w:t>30 AM)</w:t>
      </w:r>
      <w:r w:rsidRPr="00242DA8">
        <w:rPr>
          <w:sz w:val="20"/>
          <w:szCs w:val="24"/>
        </w:rPr>
        <w:t xml:space="preserve"> and </w:t>
      </w:r>
      <w:r w:rsidRPr="00757F8B">
        <w:rPr>
          <w:b/>
          <w:bCs/>
          <w:sz w:val="20"/>
          <w:szCs w:val="24"/>
        </w:rPr>
        <w:t xml:space="preserve">After-School </w:t>
      </w:r>
      <w:r w:rsidR="00E300B4" w:rsidRPr="00757F8B">
        <w:rPr>
          <w:b/>
          <w:bCs/>
          <w:sz w:val="20"/>
          <w:szCs w:val="24"/>
        </w:rPr>
        <w:t>C</w:t>
      </w:r>
      <w:r w:rsidRPr="00757F8B">
        <w:rPr>
          <w:b/>
          <w:bCs/>
          <w:sz w:val="20"/>
          <w:szCs w:val="24"/>
        </w:rPr>
        <w:t>are</w:t>
      </w:r>
      <w:r w:rsidRPr="00242DA8">
        <w:rPr>
          <w:sz w:val="20"/>
          <w:szCs w:val="24"/>
        </w:rPr>
        <w:t xml:space="preserve"> </w:t>
      </w:r>
      <w:r w:rsidR="00E300B4">
        <w:rPr>
          <w:sz w:val="20"/>
          <w:szCs w:val="24"/>
        </w:rPr>
        <w:t xml:space="preserve">(3 to 6 PM) </w:t>
      </w:r>
      <w:r w:rsidRPr="00242DA8">
        <w:rPr>
          <w:sz w:val="20"/>
          <w:szCs w:val="24"/>
        </w:rPr>
        <w:t xml:space="preserve">programs are available for an extra </w:t>
      </w:r>
      <w:r w:rsidRPr="00242DA8">
        <w:rPr>
          <w:sz w:val="20"/>
          <w:szCs w:val="24"/>
        </w:rPr>
        <w:t>cost.</w:t>
      </w:r>
      <w:r w:rsidR="00CA0D2E">
        <w:rPr>
          <w:sz w:val="20"/>
          <w:szCs w:val="24"/>
        </w:rPr>
        <w:t xml:space="preserve">  </w:t>
      </w:r>
      <w:r w:rsidRPr="00242DA8">
        <w:rPr>
          <w:sz w:val="20"/>
          <w:szCs w:val="24"/>
        </w:rPr>
        <w:br/>
      </w:r>
    </w:p>
    <w:p w14:paraId="59721B58" w14:textId="77777777" w:rsidR="006E4B7B" w:rsidRPr="00242DA8" w:rsidRDefault="006E4B7B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Students are accepted </w:t>
      </w:r>
      <w:r w:rsidR="000313E1" w:rsidRPr="00242DA8">
        <w:rPr>
          <w:sz w:val="20"/>
          <w:szCs w:val="24"/>
        </w:rPr>
        <w:t>through March 15</w:t>
      </w:r>
      <w:r w:rsidR="000313E1" w:rsidRPr="00242DA8">
        <w:rPr>
          <w:sz w:val="20"/>
          <w:szCs w:val="24"/>
          <w:vertAlign w:val="superscript"/>
        </w:rPr>
        <w:t>th</w:t>
      </w:r>
      <w:r w:rsidR="000313E1" w:rsidRPr="00242DA8">
        <w:rPr>
          <w:sz w:val="20"/>
          <w:szCs w:val="24"/>
        </w:rPr>
        <w:t xml:space="preserve"> </w:t>
      </w:r>
      <w:r w:rsidR="00527456" w:rsidRPr="00242DA8">
        <w:rPr>
          <w:sz w:val="20"/>
          <w:szCs w:val="24"/>
        </w:rPr>
        <w:t xml:space="preserve">for the </w:t>
      </w:r>
      <w:r w:rsidR="00527456" w:rsidRPr="00242DA8">
        <w:rPr>
          <w:sz w:val="20"/>
          <w:szCs w:val="24"/>
          <w:u w:val="single"/>
        </w:rPr>
        <w:t>current school year</w:t>
      </w:r>
      <w:r w:rsidR="00527456" w:rsidRPr="00242DA8">
        <w:rPr>
          <w:sz w:val="20"/>
          <w:szCs w:val="24"/>
        </w:rPr>
        <w:t xml:space="preserve"> </w:t>
      </w:r>
      <w:r w:rsidRPr="00242DA8">
        <w:rPr>
          <w:sz w:val="20"/>
          <w:szCs w:val="24"/>
        </w:rPr>
        <w:t>when space permits.</w:t>
      </w:r>
      <w:r w:rsidR="000313E1" w:rsidRPr="00242DA8">
        <w:rPr>
          <w:sz w:val="20"/>
          <w:szCs w:val="24"/>
        </w:rPr>
        <w:t xml:space="preserve">  </w:t>
      </w:r>
      <w:r w:rsidR="000313E1" w:rsidRPr="00242DA8">
        <w:rPr>
          <w:b/>
          <w:sz w:val="20"/>
          <w:szCs w:val="24"/>
        </w:rPr>
        <w:t>Acceptance during the current school year</w:t>
      </w:r>
      <w:r w:rsidR="000313E1" w:rsidRPr="00242DA8">
        <w:rPr>
          <w:sz w:val="20"/>
          <w:szCs w:val="24"/>
        </w:rPr>
        <w:t xml:space="preserve"> is predicated upon the availability of space and completion of admissions requirements.</w:t>
      </w:r>
      <w:r w:rsidR="00527456" w:rsidRPr="00242DA8">
        <w:rPr>
          <w:sz w:val="20"/>
          <w:szCs w:val="24"/>
        </w:rPr>
        <w:t xml:space="preserve"> Children are eligible for the Beginnings program as they attain their second birthday and need not wait until the start of the following school year for admittance.</w:t>
      </w:r>
    </w:p>
    <w:p w14:paraId="59721B59" w14:textId="77777777" w:rsidR="00D71306" w:rsidRPr="00242DA8" w:rsidRDefault="00D71306" w:rsidP="00D71306">
      <w:pPr>
        <w:pStyle w:val="ListParagraph"/>
        <w:spacing w:line="240" w:lineRule="auto"/>
        <w:rPr>
          <w:b/>
          <w:sz w:val="20"/>
          <w:szCs w:val="24"/>
        </w:rPr>
      </w:pPr>
    </w:p>
    <w:p w14:paraId="59721B5A" w14:textId="77777777" w:rsidR="000313E1" w:rsidRPr="00242DA8" w:rsidRDefault="000313E1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b/>
          <w:sz w:val="20"/>
          <w:szCs w:val="24"/>
        </w:rPr>
        <w:t>Certain admissions requirements may be waived</w:t>
      </w:r>
      <w:r w:rsidRPr="00242DA8">
        <w:rPr>
          <w:sz w:val="20"/>
          <w:szCs w:val="24"/>
        </w:rPr>
        <w:t xml:space="preserve"> at </w:t>
      </w:r>
      <w:r w:rsidR="00707CEB" w:rsidRPr="00242DA8">
        <w:rPr>
          <w:sz w:val="20"/>
          <w:szCs w:val="24"/>
        </w:rPr>
        <w:t xml:space="preserve">MSW’s discretion </w:t>
      </w:r>
      <w:r w:rsidRPr="00242DA8">
        <w:rPr>
          <w:sz w:val="20"/>
          <w:szCs w:val="24"/>
        </w:rPr>
        <w:t>and/or upon completion of school programs that provide information and introduction to MSW, such as the Parent-Toddler Program.</w:t>
      </w:r>
    </w:p>
    <w:p w14:paraId="59721B5B" w14:textId="77777777" w:rsidR="00D71306" w:rsidRPr="00242DA8" w:rsidRDefault="00D71306" w:rsidP="00D71306">
      <w:pPr>
        <w:pStyle w:val="ListParagraph"/>
        <w:spacing w:line="240" w:lineRule="auto"/>
        <w:rPr>
          <w:b/>
          <w:sz w:val="20"/>
          <w:szCs w:val="24"/>
        </w:rPr>
      </w:pPr>
    </w:p>
    <w:p w14:paraId="59721B5C" w14:textId="77777777" w:rsidR="006E4B7B" w:rsidRPr="00242DA8" w:rsidRDefault="006E4B7B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Preferential enrollment status may be offered to students </w:t>
      </w:r>
      <w:r w:rsidRPr="00242DA8">
        <w:rPr>
          <w:b/>
          <w:sz w:val="20"/>
          <w:szCs w:val="24"/>
        </w:rPr>
        <w:t>transferring</w:t>
      </w:r>
      <w:r w:rsidRPr="00242DA8">
        <w:rPr>
          <w:sz w:val="20"/>
          <w:szCs w:val="24"/>
        </w:rPr>
        <w:t xml:space="preserve"> from other Montessori programs.</w:t>
      </w:r>
    </w:p>
    <w:p w14:paraId="59721B5D" w14:textId="77777777" w:rsidR="00D71306" w:rsidRPr="00242DA8" w:rsidRDefault="00D71306" w:rsidP="00D71306">
      <w:pPr>
        <w:pStyle w:val="ListParagraph"/>
        <w:spacing w:line="240" w:lineRule="auto"/>
        <w:rPr>
          <w:b/>
          <w:sz w:val="20"/>
          <w:szCs w:val="24"/>
        </w:rPr>
      </w:pPr>
    </w:p>
    <w:p w14:paraId="59721B5E" w14:textId="77777777" w:rsidR="006E4B7B" w:rsidRPr="00242DA8" w:rsidRDefault="006E4B7B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A parent resource, </w:t>
      </w:r>
      <w:r w:rsidR="000313E1" w:rsidRPr="00242DA8">
        <w:rPr>
          <w:sz w:val="20"/>
          <w:szCs w:val="24"/>
        </w:rPr>
        <w:t>the “</w:t>
      </w:r>
      <w:r w:rsidR="000313E1" w:rsidRPr="00242DA8">
        <w:rPr>
          <w:b/>
          <w:sz w:val="20"/>
          <w:szCs w:val="24"/>
        </w:rPr>
        <w:t xml:space="preserve">MSW </w:t>
      </w:r>
      <w:r w:rsidRPr="00242DA8">
        <w:rPr>
          <w:b/>
          <w:sz w:val="20"/>
          <w:szCs w:val="24"/>
        </w:rPr>
        <w:t xml:space="preserve">Financial </w:t>
      </w:r>
      <w:r w:rsidR="00707CEB" w:rsidRPr="00242DA8">
        <w:rPr>
          <w:b/>
          <w:sz w:val="20"/>
          <w:szCs w:val="24"/>
        </w:rPr>
        <w:t>Guide</w:t>
      </w:r>
      <w:r w:rsidRPr="00242DA8">
        <w:rPr>
          <w:sz w:val="20"/>
          <w:szCs w:val="24"/>
        </w:rPr>
        <w:t xml:space="preserve">,” is </w:t>
      </w:r>
      <w:r w:rsidR="00914A10" w:rsidRPr="00242DA8">
        <w:rPr>
          <w:sz w:val="20"/>
          <w:szCs w:val="24"/>
        </w:rPr>
        <w:t>provided</w:t>
      </w:r>
      <w:r w:rsidRPr="00242DA8">
        <w:rPr>
          <w:sz w:val="20"/>
          <w:szCs w:val="24"/>
        </w:rPr>
        <w:t xml:space="preserve"> to families upon the receipt of an </w:t>
      </w:r>
      <w:r w:rsidR="00D71306" w:rsidRPr="00242DA8">
        <w:rPr>
          <w:sz w:val="20"/>
          <w:szCs w:val="24"/>
        </w:rPr>
        <w:t>A</w:t>
      </w:r>
      <w:r w:rsidRPr="00242DA8">
        <w:rPr>
          <w:sz w:val="20"/>
          <w:szCs w:val="24"/>
        </w:rPr>
        <w:t>pplication for Enrollment or by request.</w:t>
      </w:r>
    </w:p>
    <w:p w14:paraId="59721B5F" w14:textId="77777777" w:rsidR="00D71306" w:rsidRPr="00242DA8" w:rsidRDefault="00D71306" w:rsidP="00D71306">
      <w:pPr>
        <w:pStyle w:val="ListParagraph"/>
        <w:spacing w:line="240" w:lineRule="auto"/>
        <w:rPr>
          <w:b/>
          <w:sz w:val="20"/>
          <w:szCs w:val="24"/>
        </w:rPr>
      </w:pPr>
    </w:p>
    <w:p w14:paraId="59721B60" w14:textId="77777777" w:rsidR="002C30BB" w:rsidRPr="00242DA8" w:rsidRDefault="002C30BB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The admissions process </w:t>
      </w:r>
      <w:r w:rsidR="00922BC4">
        <w:rPr>
          <w:sz w:val="20"/>
          <w:szCs w:val="24"/>
        </w:rPr>
        <w:t>may be</w:t>
      </w:r>
      <w:r w:rsidRPr="00242DA8">
        <w:rPr>
          <w:sz w:val="20"/>
          <w:szCs w:val="24"/>
        </w:rPr>
        <w:t xml:space="preserve"> altered during </w:t>
      </w:r>
      <w:r w:rsidRPr="00242DA8">
        <w:rPr>
          <w:b/>
          <w:sz w:val="20"/>
          <w:szCs w:val="24"/>
        </w:rPr>
        <w:t>summer months</w:t>
      </w:r>
      <w:r w:rsidRPr="00242DA8">
        <w:rPr>
          <w:sz w:val="20"/>
          <w:szCs w:val="24"/>
        </w:rPr>
        <w:t xml:space="preserve">. </w:t>
      </w:r>
    </w:p>
    <w:p w14:paraId="59721B61" w14:textId="77777777" w:rsidR="00D71306" w:rsidRPr="00242DA8" w:rsidRDefault="00D71306" w:rsidP="00D71306">
      <w:pPr>
        <w:pStyle w:val="ListParagraph"/>
        <w:spacing w:line="240" w:lineRule="auto"/>
        <w:rPr>
          <w:b/>
          <w:sz w:val="20"/>
          <w:szCs w:val="24"/>
        </w:rPr>
      </w:pPr>
    </w:p>
    <w:p w14:paraId="59721B62" w14:textId="77777777" w:rsidR="002C30BB" w:rsidRPr="00242DA8" w:rsidRDefault="002C30BB" w:rsidP="00D71306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4"/>
        </w:rPr>
      </w:pPr>
      <w:r w:rsidRPr="00242DA8">
        <w:rPr>
          <w:sz w:val="20"/>
          <w:szCs w:val="24"/>
        </w:rPr>
        <w:t xml:space="preserve">New students must submit </w:t>
      </w:r>
      <w:r w:rsidRPr="00242DA8">
        <w:rPr>
          <w:b/>
          <w:sz w:val="20"/>
          <w:szCs w:val="24"/>
        </w:rPr>
        <w:t xml:space="preserve">health </w:t>
      </w:r>
      <w:r w:rsidR="000313E1" w:rsidRPr="00242DA8">
        <w:rPr>
          <w:b/>
          <w:sz w:val="20"/>
          <w:szCs w:val="24"/>
        </w:rPr>
        <w:t xml:space="preserve">and immunization </w:t>
      </w:r>
      <w:r w:rsidRPr="00242DA8">
        <w:rPr>
          <w:b/>
          <w:sz w:val="20"/>
          <w:szCs w:val="24"/>
        </w:rPr>
        <w:t>records</w:t>
      </w:r>
      <w:r w:rsidR="00914A10" w:rsidRPr="00242DA8">
        <w:rPr>
          <w:b/>
          <w:sz w:val="20"/>
          <w:szCs w:val="24"/>
        </w:rPr>
        <w:t xml:space="preserve"> and a copy of the birth certificate</w:t>
      </w:r>
      <w:r w:rsidRPr="00242DA8">
        <w:rPr>
          <w:sz w:val="20"/>
          <w:szCs w:val="24"/>
        </w:rPr>
        <w:t xml:space="preserve"> to MSW prior to the first day of attendance</w:t>
      </w:r>
      <w:r w:rsidR="00707CEB" w:rsidRPr="00242DA8">
        <w:rPr>
          <w:sz w:val="20"/>
          <w:szCs w:val="24"/>
        </w:rPr>
        <w:t xml:space="preserve"> in any program</w:t>
      </w:r>
      <w:r w:rsidR="00A831F3" w:rsidRPr="00242DA8">
        <w:rPr>
          <w:sz w:val="20"/>
          <w:szCs w:val="24"/>
        </w:rPr>
        <w:t>,</w:t>
      </w:r>
      <w:r w:rsidR="00707CEB" w:rsidRPr="00242DA8">
        <w:rPr>
          <w:sz w:val="20"/>
          <w:szCs w:val="24"/>
        </w:rPr>
        <w:t xml:space="preserve"> including MSW Summer Camp</w:t>
      </w:r>
      <w:r w:rsidRPr="00242DA8">
        <w:rPr>
          <w:sz w:val="20"/>
          <w:szCs w:val="24"/>
        </w:rPr>
        <w:t>.</w:t>
      </w:r>
    </w:p>
    <w:p w14:paraId="59721B63" w14:textId="77777777" w:rsidR="00D71306" w:rsidRPr="00242DA8" w:rsidRDefault="00D71306" w:rsidP="00D71306">
      <w:pPr>
        <w:pStyle w:val="ListParagraph"/>
        <w:spacing w:line="240" w:lineRule="auto"/>
        <w:rPr>
          <w:b/>
          <w:sz w:val="20"/>
          <w:szCs w:val="24"/>
        </w:rPr>
      </w:pPr>
    </w:p>
    <w:p w14:paraId="59721B64" w14:textId="77777777" w:rsidR="004D6DB8" w:rsidRPr="00242DA8" w:rsidRDefault="00E3602F" w:rsidP="00D71306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4"/>
        </w:rPr>
        <w:sectPr w:rsidR="004D6DB8" w:rsidRPr="00242DA8" w:rsidSect="004D6DB8">
          <w:type w:val="continuous"/>
          <w:pgSz w:w="12240" w:h="15840"/>
          <w:pgMar w:top="1440" w:right="720" w:bottom="1440" w:left="720" w:header="432" w:footer="288" w:gutter="0"/>
          <w:cols w:num="2" w:sep="1" w:space="720"/>
          <w:docGrid w:linePitch="360"/>
        </w:sectPr>
      </w:pPr>
      <w:r w:rsidRPr="00242DA8">
        <w:rPr>
          <w:sz w:val="20"/>
          <w:szCs w:val="24"/>
        </w:rPr>
        <w:t xml:space="preserve">The Montessori School of Westminster reserves the </w:t>
      </w:r>
      <w:r w:rsidRPr="00242DA8">
        <w:rPr>
          <w:b/>
          <w:sz w:val="20"/>
          <w:szCs w:val="24"/>
        </w:rPr>
        <w:t>right to revise</w:t>
      </w:r>
      <w:r w:rsidRPr="00242DA8">
        <w:rPr>
          <w:sz w:val="20"/>
          <w:szCs w:val="24"/>
        </w:rPr>
        <w:t xml:space="preserve"> this information, the Admissions Checklist, or any of its polic</w:t>
      </w:r>
      <w:r w:rsidR="00FB1F94" w:rsidRPr="00242DA8">
        <w:rPr>
          <w:sz w:val="20"/>
          <w:szCs w:val="24"/>
        </w:rPr>
        <w:t>i</w:t>
      </w:r>
      <w:r w:rsidR="00BD26E9">
        <w:rPr>
          <w:sz w:val="20"/>
          <w:szCs w:val="24"/>
        </w:rPr>
        <w:t xml:space="preserve">es, at any time. </w:t>
      </w:r>
    </w:p>
    <w:p w14:paraId="59721B65" w14:textId="77777777" w:rsidR="0042753E" w:rsidRPr="00242DA8" w:rsidRDefault="0042753E" w:rsidP="00AE569C">
      <w:pPr>
        <w:jc w:val="center"/>
        <w:rPr>
          <w:b/>
          <w:color w:val="17365D" w:themeColor="text2" w:themeShade="BF"/>
          <w:sz w:val="20"/>
          <w:szCs w:val="24"/>
        </w:rPr>
      </w:pPr>
    </w:p>
    <w:sectPr w:rsidR="0042753E" w:rsidRPr="00242DA8" w:rsidSect="00E116E7">
      <w:type w:val="continuous"/>
      <w:pgSz w:w="12240" w:h="15840"/>
      <w:pgMar w:top="1440" w:right="720" w:bottom="1440" w:left="720" w:header="432" w:footer="28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FCC7" w14:textId="77777777" w:rsidR="003C3BA1" w:rsidRDefault="003C3BA1" w:rsidP="00762B2C">
      <w:pPr>
        <w:spacing w:after="0" w:line="240" w:lineRule="auto"/>
      </w:pPr>
      <w:r>
        <w:separator/>
      </w:r>
    </w:p>
  </w:endnote>
  <w:endnote w:type="continuationSeparator" w:id="0">
    <w:p w14:paraId="005737E3" w14:textId="77777777" w:rsidR="003C3BA1" w:rsidRDefault="003C3BA1" w:rsidP="0076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DD251C" w:rsidRPr="00495B3F" w14:paraId="59721B72" w14:textId="77777777" w:rsidTr="00126052">
      <w:tc>
        <w:tcPr>
          <w:tcW w:w="3596" w:type="dxa"/>
          <w:vAlign w:val="center"/>
        </w:tcPr>
        <w:p w14:paraId="59721B6D" w14:textId="77777777" w:rsidR="00DD251C" w:rsidRPr="00495B3F" w:rsidRDefault="00DD251C" w:rsidP="00DD251C">
          <w:pPr>
            <w:pStyle w:val="Footer"/>
            <w:jc w:val="center"/>
            <w:rPr>
              <w:rFonts w:ascii="Bahnschrift Light Condensed" w:hAnsi="Bahnschrift Light Condensed"/>
            </w:rPr>
          </w:pPr>
          <w:r w:rsidRPr="00495B3F">
            <w:rPr>
              <w:rFonts w:ascii="Bahnschrift Light Condensed" w:hAnsi="Bahnschrift Light Condensed"/>
            </w:rPr>
            <w:t>Phone | 410.848.6283</w:t>
          </w:r>
        </w:p>
        <w:p w14:paraId="59721B6E" w14:textId="77777777" w:rsidR="00DD251C" w:rsidRPr="00495B3F" w:rsidRDefault="00DD251C" w:rsidP="00DD251C">
          <w:pPr>
            <w:pStyle w:val="Footer"/>
            <w:jc w:val="center"/>
            <w:rPr>
              <w:rFonts w:ascii="Bahnschrift Light Condensed" w:hAnsi="Bahnschrift Light Condensed"/>
            </w:rPr>
          </w:pPr>
          <w:r w:rsidRPr="00495B3F">
            <w:rPr>
              <w:rFonts w:ascii="Bahnschrift Light Condensed" w:hAnsi="Bahnschrift Light Condensed"/>
            </w:rPr>
            <w:t>FAX | 410.848.3217</w:t>
          </w:r>
        </w:p>
      </w:tc>
      <w:tc>
        <w:tcPr>
          <w:tcW w:w="3597" w:type="dxa"/>
          <w:vAlign w:val="center"/>
        </w:tcPr>
        <w:p w14:paraId="59721B6F" w14:textId="2D329FB2" w:rsidR="00DD251C" w:rsidRPr="00495B3F" w:rsidRDefault="00B11B85" w:rsidP="00DD251C">
          <w:pPr>
            <w:pStyle w:val="Footer"/>
            <w:jc w:val="center"/>
            <w:rPr>
              <w:rFonts w:ascii="Bahnschrift Light Condensed" w:hAnsi="Bahnschrift Light Condensed"/>
            </w:rPr>
          </w:pPr>
          <w:r>
            <w:rPr>
              <w:rFonts w:ascii="Bahnschrift Light Condensed" w:hAnsi="Bahnschrift Light Condensed"/>
            </w:rPr>
            <w:t>admissions</w:t>
          </w:r>
          <w:r w:rsidR="00DD251C">
            <w:rPr>
              <w:rFonts w:ascii="Bahnschrift Light Condensed" w:hAnsi="Bahnschrift Light Condensed"/>
            </w:rPr>
            <w:t>@theMSW.org</w:t>
          </w:r>
        </w:p>
      </w:tc>
      <w:tc>
        <w:tcPr>
          <w:tcW w:w="3597" w:type="dxa"/>
          <w:vAlign w:val="center"/>
        </w:tcPr>
        <w:p w14:paraId="59721B70" w14:textId="77777777" w:rsidR="00DD251C" w:rsidRPr="00495B3F" w:rsidRDefault="00DD251C" w:rsidP="00DD251C">
          <w:pPr>
            <w:pStyle w:val="Footer"/>
            <w:jc w:val="center"/>
            <w:rPr>
              <w:rFonts w:ascii="Bahnschrift Light Condensed" w:hAnsi="Bahnschrift Light Condensed"/>
            </w:rPr>
          </w:pPr>
          <w:r w:rsidRPr="00495B3F">
            <w:rPr>
              <w:rFonts w:ascii="Bahnschrift Light Condensed" w:hAnsi="Bahnschrift Light Condensed"/>
            </w:rPr>
            <w:t>1055 Montessori Drive</w:t>
          </w:r>
        </w:p>
        <w:p w14:paraId="59721B71" w14:textId="77777777" w:rsidR="00DD251C" w:rsidRPr="00495B3F" w:rsidRDefault="00DD251C" w:rsidP="00DD251C">
          <w:pPr>
            <w:pStyle w:val="Footer"/>
            <w:jc w:val="center"/>
            <w:rPr>
              <w:rFonts w:ascii="Bahnschrift Light Condensed" w:hAnsi="Bahnschrift Light Condensed"/>
            </w:rPr>
          </w:pPr>
          <w:r w:rsidRPr="00495B3F">
            <w:rPr>
              <w:rFonts w:ascii="Bahnschrift Light Condensed" w:hAnsi="Bahnschrift Light Condensed"/>
            </w:rPr>
            <w:t>Westminster, MD 21158</w:t>
          </w:r>
        </w:p>
      </w:tc>
    </w:tr>
  </w:tbl>
  <w:p w14:paraId="59721B73" w14:textId="77777777" w:rsidR="00DD251C" w:rsidRDefault="00DD251C" w:rsidP="00DD251C">
    <w:pPr>
      <w:pStyle w:val="Header"/>
    </w:pPr>
  </w:p>
  <w:p w14:paraId="59721B74" w14:textId="77777777" w:rsidR="00DD251C" w:rsidRDefault="00DD2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F705" w14:textId="77777777" w:rsidR="003C3BA1" w:rsidRDefault="003C3BA1" w:rsidP="00762B2C">
      <w:pPr>
        <w:spacing w:after="0" w:line="240" w:lineRule="auto"/>
      </w:pPr>
      <w:r>
        <w:separator/>
      </w:r>
    </w:p>
  </w:footnote>
  <w:footnote w:type="continuationSeparator" w:id="0">
    <w:p w14:paraId="619F30CC" w14:textId="77777777" w:rsidR="003C3BA1" w:rsidRDefault="003C3BA1" w:rsidP="0076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B6C" w14:textId="77777777" w:rsidR="00762B2C" w:rsidRPr="00CE412E" w:rsidRDefault="00CE412E" w:rsidP="00CE412E">
    <w:pPr>
      <w:pStyle w:val="Header"/>
      <w:jc w:val="center"/>
    </w:pPr>
    <w:r w:rsidRPr="00000634">
      <w:rPr>
        <w:noProof/>
      </w:rPr>
      <w:drawing>
        <wp:inline distT="0" distB="0" distL="0" distR="0" wp14:anchorId="59721B76" wp14:editId="59721B77">
          <wp:extent cx="1524000" cy="754380"/>
          <wp:effectExtent l="0" t="0" r="0" b="7620"/>
          <wp:docPr id="2" name="Picture 2" descr="C:\Users\Suzanne Radcliffe\The Montessori School of Westminster\Office - Documents\LOGOS\Logo Photo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zanne Radcliffe\The Montessori School of Westminster\Office - Documents\LOGOS\Logo Photo 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1B75" w14:textId="77777777" w:rsidR="00872606" w:rsidRPr="00872606" w:rsidRDefault="00872606" w:rsidP="00872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747"/>
    <w:multiLevelType w:val="hybridMultilevel"/>
    <w:tmpl w:val="EDE2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33CC"/>
    <w:multiLevelType w:val="hybridMultilevel"/>
    <w:tmpl w:val="A0E62C66"/>
    <w:lvl w:ilvl="0" w:tplc="218ECE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656DB"/>
    <w:multiLevelType w:val="hybridMultilevel"/>
    <w:tmpl w:val="A462CF44"/>
    <w:lvl w:ilvl="0" w:tplc="218ECE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386C"/>
    <w:multiLevelType w:val="hybridMultilevel"/>
    <w:tmpl w:val="70DC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956E7"/>
    <w:multiLevelType w:val="hybridMultilevel"/>
    <w:tmpl w:val="338CD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F4321"/>
    <w:multiLevelType w:val="hybridMultilevel"/>
    <w:tmpl w:val="E8CC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36E10"/>
    <w:multiLevelType w:val="hybridMultilevel"/>
    <w:tmpl w:val="66289BD4"/>
    <w:lvl w:ilvl="0" w:tplc="218ECE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E5724"/>
    <w:multiLevelType w:val="hybridMultilevel"/>
    <w:tmpl w:val="815C1CC2"/>
    <w:lvl w:ilvl="0" w:tplc="218ECE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D52E3"/>
    <w:multiLevelType w:val="hybridMultilevel"/>
    <w:tmpl w:val="1588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03719"/>
    <w:multiLevelType w:val="hybridMultilevel"/>
    <w:tmpl w:val="5A083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530B4"/>
    <w:multiLevelType w:val="hybridMultilevel"/>
    <w:tmpl w:val="AB14C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4C1"/>
    <w:multiLevelType w:val="hybridMultilevel"/>
    <w:tmpl w:val="7F64C7C0"/>
    <w:lvl w:ilvl="0" w:tplc="218ECE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69701">
    <w:abstractNumId w:val="0"/>
  </w:num>
  <w:num w:numId="2" w16cid:durableId="1760715376">
    <w:abstractNumId w:val="2"/>
  </w:num>
  <w:num w:numId="3" w16cid:durableId="520709832">
    <w:abstractNumId w:val="10"/>
  </w:num>
  <w:num w:numId="4" w16cid:durableId="1436168160">
    <w:abstractNumId w:val="5"/>
  </w:num>
  <w:num w:numId="5" w16cid:durableId="674040759">
    <w:abstractNumId w:val="8"/>
  </w:num>
  <w:num w:numId="6" w16cid:durableId="2020352638">
    <w:abstractNumId w:val="9"/>
  </w:num>
  <w:num w:numId="7" w16cid:durableId="561017354">
    <w:abstractNumId w:val="7"/>
  </w:num>
  <w:num w:numId="8" w16cid:durableId="1965967026">
    <w:abstractNumId w:val="3"/>
  </w:num>
  <w:num w:numId="9" w16cid:durableId="2106074569">
    <w:abstractNumId w:val="4"/>
  </w:num>
  <w:num w:numId="10" w16cid:durableId="411850566">
    <w:abstractNumId w:val="1"/>
  </w:num>
  <w:num w:numId="11" w16cid:durableId="1435054760">
    <w:abstractNumId w:val="11"/>
  </w:num>
  <w:num w:numId="12" w16cid:durableId="466048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2C"/>
    <w:rsid w:val="00000634"/>
    <w:rsid w:val="000313E1"/>
    <w:rsid w:val="00031B5A"/>
    <w:rsid w:val="00041886"/>
    <w:rsid w:val="0005032E"/>
    <w:rsid w:val="0006601B"/>
    <w:rsid w:val="00071CC7"/>
    <w:rsid w:val="00075616"/>
    <w:rsid w:val="000915CD"/>
    <w:rsid w:val="00092545"/>
    <w:rsid w:val="000A4C2A"/>
    <w:rsid w:val="000B2B86"/>
    <w:rsid w:val="000E4758"/>
    <w:rsid w:val="000E74F1"/>
    <w:rsid w:val="000F477A"/>
    <w:rsid w:val="000F6257"/>
    <w:rsid w:val="00102777"/>
    <w:rsid w:val="00106B77"/>
    <w:rsid w:val="001275AD"/>
    <w:rsid w:val="0013091F"/>
    <w:rsid w:val="0015204F"/>
    <w:rsid w:val="0016168F"/>
    <w:rsid w:val="001A0938"/>
    <w:rsid w:val="001B6E9D"/>
    <w:rsid w:val="001E0365"/>
    <w:rsid w:val="001E2893"/>
    <w:rsid w:val="001F2C56"/>
    <w:rsid w:val="001F589A"/>
    <w:rsid w:val="00205608"/>
    <w:rsid w:val="00205BC6"/>
    <w:rsid w:val="00221203"/>
    <w:rsid w:val="002233F7"/>
    <w:rsid w:val="00232CC3"/>
    <w:rsid w:val="00242DA8"/>
    <w:rsid w:val="0028726D"/>
    <w:rsid w:val="002A1462"/>
    <w:rsid w:val="002C30BB"/>
    <w:rsid w:val="002C66AB"/>
    <w:rsid w:val="002F1619"/>
    <w:rsid w:val="0030140C"/>
    <w:rsid w:val="003169A4"/>
    <w:rsid w:val="0032077D"/>
    <w:rsid w:val="003208EE"/>
    <w:rsid w:val="00321589"/>
    <w:rsid w:val="00324EAF"/>
    <w:rsid w:val="003424E4"/>
    <w:rsid w:val="00352ACE"/>
    <w:rsid w:val="003623DF"/>
    <w:rsid w:val="00362D94"/>
    <w:rsid w:val="0036429F"/>
    <w:rsid w:val="00365A3F"/>
    <w:rsid w:val="00385FDA"/>
    <w:rsid w:val="003A2229"/>
    <w:rsid w:val="003B4E08"/>
    <w:rsid w:val="003C3BA1"/>
    <w:rsid w:val="003D6F64"/>
    <w:rsid w:val="003E14DF"/>
    <w:rsid w:val="003E1517"/>
    <w:rsid w:val="003E3B61"/>
    <w:rsid w:val="003E4417"/>
    <w:rsid w:val="003F373C"/>
    <w:rsid w:val="00410C67"/>
    <w:rsid w:val="0042457A"/>
    <w:rsid w:val="0042753E"/>
    <w:rsid w:val="00435D61"/>
    <w:rsid w:val="00450CA3"/>
    <w:rsid w:val="004566C7"/>
    <w:rsid w:val="004802B5"/>
    <w:rsid w:val="00495B3F"/>
    <w:rsid w:val="004A6B4F"/>
    <w:rsid w:val="004B72C8"/>
    <w:rsid w:val="004C6213"/>
    <w:rsid w:val="004D6DB8"/>
    <w:rsid w:val="005119BC"/>
    <w:rsid w:val="00515DBA"/>
    <w:rsid w:val="00527456"/>
    <w:rsid w:val="00534BBC"/>
    <w:rsid w:val="005510EE"/>
    <w:rsid w:val="00552CA5"/>
    <w:rsid w:val="00571C76"/>
    <w:rsid w:val="00574585"/>
    <w:rsid w:val="00583771"/>
    <w:rsid w:val="00593E1D"/>
    <w:rsid w:val="005C073E"/>
    <w:rsid w:val="005C46CB"/>
    <w:rsid w:val="005E0B62"/>
    <w:rsid w:val="005F2B87"/>
    <w:rsid w:val="006255D0"/>
    <w:rsid w:val="00645C23"/>
    <w:rsid w:val="00653E4C"/>
    <w:rsid w:val="0065411E"/>
    <w:rsid w:val="00656118"/>
    <w:rsid w:val="00661D25"/>
    <w:rsid w:val="006834E4"/>
    <w:rsid w:val="00686DCD"/>
    <w:rsid w:val="00693E52"/>
    <w:rsid w:val="006A1699"/>
    <w:rsid w:val="006B1142"/>
    <w:rsid w:val="006E4B7B"/>
    <w:rsid w:val="006F5A93"/>
    <w:rsid w:val="00705F73"/>
    <w:rsid w:val="00707CEB"/>
    <w:rsid w:val="00757F8B"/>
    <w:rsid w:val="00760F66"/>
    <w:rsid w:val="00762B2C"/>
    <w:rsid w:val="00766737"/>
    <w:rsid w:val="007A602F"/>
    <w:rsid w:val="007B1957"/>
    <w:rsid w:val="007B35A5"/>
    <w:rsid w:val="007D1831"/>
    <w:rsid w:val="007D4217"/>
    <w:rsid w:val="007F339F"/>
    <w:rsid w:val="00802E55"/>
    <w:rsid w:val="00825430"/>
    <w:rsid w:val="008278F0"/>
    <w:rsid w:val="0083116D"/>
    <w:rsid w:val="00862314"/>
    <w:rsid w:val="00864374"/>
    <w:rsid w:val="00872606"/>
    <w:rsid w:val="0088008E"/>
    <w:rsid w:val="008808E3"/>
    <w:rsid w:val="00886A0C"/>
    <w:rsid w:val="008A0E08"/>
    <w:rsid w:val="008A60B5"/>
    <w:rsid w:val="008C171A"/>
    <w:rsid w:val="008C64F5"/>
    <w:rsid w:val="008D6595"/>
    <w:rsid w:val="008E3C66"/>
    <w:rsid w:val="009112F4"/>
    <w:rsid w:val="00914A10"/>
    <w:rsid w:val="00922BC4"/>
    <w:rsid w:val="00924BFE"/>
    <w:rsid w:val="00952FA0"/>
    <w:rsid w:val="00984AA0"/>
    <w:rsid w:val="009A6056"/>
    <w:rsid w:val="009D1153"/>
    <w:rsid w:val="009D378E"/>
    <w:rsid w:val="009D52F6"/>
    <w:rsid w:val="00A10623"/>
    <w:rsid w:val="00A11D1F"/>
    <w:rsid w:val="00A2295B"/>
    <w:rsid w:val="00A37692"/>
    <w:rsid w:val="00A57B52"/>
    <w:rsid w:val="00A820AC"/>
    <w:rsid w:val="00A831F3"/>
    <w:rsid w:val="00AD257B"/>
    <w:rsid w:val="00AE37C8"/>
    <w:rsid w:val="00AE569C"/>
    <w:rsid w:val="00AE73ED"/>
    <w:rsid w:val="00B11B85"/>
    <w:rsid w:val="00B2298A"/>
    <w:rsid w:val="00B4341B"/>
    <w:rsid w:val="00B93388"/>
    <w:rsid w:val="00BA1852"/>
    <w:rsid w:val="00BD1F2A"/>
    <w:rsid w:val="00BD26E9"/>
    <w:rsid w:val="00BE44EF"/>
    <w:rsid w:val="00C23490"/>
    <w:rsid w:val="00C340EF"/>
    <w:rsid w:val="00C34549"/>
    <w:rsid w:val="00C459DC"/>
    <w:rsid w:val="00C57F98"/>
    <w:rsid w:val="00C85A8C"/>
    <w:rsid w:val="00C9765C"/>
    <w:rsid w:val="00CA0D2E"/>
    <w:rsid w:val="00CB5581"/>
    <w:rsid w:val="00CD596D"/>
    <w:rsid w:val="00CE412E"/>
    <w:rsid w:val="00CE4C56"/>
    <w:rsid w:val="00CF1E0B"/>
    <w:rsid w:val="00CF25C4"/>
    <w:rsid w:val="00CF660A"/>
    <w:rsid w:val="00D012DF"/>
    <w:rsid w:val="00D03C0A"/>
    <w:rsid w:val="00D122D0"/>
    <w:rsid w:val="00D13989"/>
    <w:rsid w:val="00D25E8C"/>
    <w:rsid w:val="00D3258A"/>
    <w:rsid w:val="00D435D1"/>
    <w:rsid w:val="00D43744"/>
    <w:rsid w:val="00D4522B"/>
    <w:rsid w:val="00D71306"/>
    <w:rsid w:val="00D84569"/>
    <w:rsid w:val="00D8647D"/>
    <w:rsid w:val="00D910F9"/>
    <w:rsid w:val="00DB2F42"/>
    <w:rsid w:val="00DD251C"/>
    <w:rsid w:val="00DD3A78"/>
    <w:rsid w:val="00E116E7"/>
    <w:rsid w:val="00E11CDD"/>
    <w:rsid w:val="00E15DB2"/>
    <w:rsid w:val="00E300B4"/>
    <w:rsid w:val="00E309D8"/>
    <w:rsid w:val="00E342F3"/>
    <w:rsid w:val="00E3602F"/>
    <w:rsid w:val="00E441EC"/>
    <w:rsid w:val="00E44A13"/>
    <w:rsid w:val="00E468B3"/>
    <w:rsid w:val="00E87FE0"/>
    <w:rsid w:val="00EA05AC"/>
    <w:rsid w:val="00EA2817"/>
    <w:rsid w:val="00EA4330"/>
    <w:rsid w:val="00EB5A6E"/>
    <w:rsid w:val="00ED2BD9"/>
    <w:rsid w:val="00ED5FBE"/>
    <w:rsid w:val="00EE6131"/>
    <w:rsid w:val="00EF24F6"/>
    <w:rsid w:val="00F00130"/>
    <w:rsid w:val="00F044E4"/>
    <w:rsid w:val="00F118F8"/>
    <w:rsid w:val="00F13141"/>
    <w:rsid w:val="00F229C9"/>
    <w:rsid w:val="00F3619D"/>
    <w:rsid w:val="00F44B2E"/>
    <w:rsid w:val="00F64FEF"/>
    <w:rsid w:val="00F67BC9"/>
    <w:rsid w:val="00FB1F94"/>
    <w:rsid w:val="00FB6E61"/>
    <w:rsid w:val="00FC238A"/>
    <w:rsid w:val="00FC361D"/>
    <w:rsid w:val="00FF066E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21B15"/>
  <w15:docId w15:val="{E676E787-39CF-4747-82CC-185B2D4B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B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B2C"/>
  </w:style>
  <w:style w:type="paragraph" w:styleId="Footer">
    <w:name w:val="footer"/>
    <w:basedOn w:val="Normal"/>
    <w:link w:val="FooterChar"/>
    <w:uiPriority w:val="99"/>
    <w:unhideWhenUsed/>
    <w:rsid w:val="0076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B2C"/>
  </w:style>
  <w:style w:type="paragraph" w:customStyle="1" w:styleId="BasicParagraph">
    <w:name w:val="[Basic Paragraph]"/>
    <w:basedOn w:val="Normal"/>
    <w:rsid w:val="00762B2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D3A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3A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699"/>
    <w:pPr>
      <w:ind w:left="720"/>
      <w:contextualSpacing/>
    </w:pPr>
  </w:style>
  <w:style w:type="table" w:styleId="TableGrid">
    <w:name w:val="Table Grid"/>
    <w:basedOn w:val="TableNormal"/>
    <w:uiPriority w:val="59"/>
    <w:rsid w:val="0049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theMSW.org" TargetMode="External"/><Relationship Id="rId13" Type="http://schemas.openxmlformats.org/officeDocument/2006/relationships/hyperlink" Target="mailto:admissions@theMSW.org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ssions@theMSW.or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eMSW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F7876232DA645B306DB77C028EA0F" ma:contentTypeVersion="370" ma:contentTypeDescription="Create a new document." ma:contentTypeScope="" ma:versionID="1f88621e7a7c8ae3a49256527fac8cb5">
  <xsd:schema xmlns:xsd="http://www.w3.org/2001/XMLSchema" xmlns:xs="http://www.w3.org/2001/XMLSchema" xmlns:p="http://schemas.microsoft.com/office/2006/metadata/properties" xmlns:ns2="23253a52-7fe3-4701-82c6-9190df92947d" xmlns:ns3="116ef979-8ae6-4dd7-bb72-9217c1fd32e0" targetNamespace="http://schemas.microsoft.com/office/2006/metadata/properties" ma:root="true" ma:fieldsID="a848977f9a1c08a52baa89e5a7acef76" ns2:_="" ns3:_="">
    <xsd:import namespace="23253a52-7fe3-4701-82c6-9190df92947d"/>
    <xsd:import namespace="116ef979-8ae6-4dd7-bb72-9217c1fd3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53a52-7fe3-4701-82c6-9190df9294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195217a-f81a-49a7-bf1f-8eaa03442d04}" ma:internalName="TaxCatchAll" ma:showField="CatchAllData" ma:web="23253a52-7fe3-4701-82c6-9190df929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f979-8ae6-4dd7-bb72-9217c1fd3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807772-0090-4bcc-8f19-ae59eb3aa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6ef979-8ae6-4dd7-bb72-9217c1fd32e0">
      <Terms xmlns="http://schemas.microsoft.com/office/infopath/2007/PartnerControls"/>
    </lcf76f155ced4ddcb4097134ff3c332f>
    <TaxCatchAll xmlns="23253a52-7fe3-4701-82c6-9190df92947d" xsi:nil="true"/>
    <_dlc_DocId xmlns="23253a52-7fe3-4701-82c6-9190df92947d">MHUTEEAVYZ6T-1051123732-245718</_dlc_DocId>
    <_dlc_DocIdUrl xmlns="23253a52-7fe3-4701-82c6-9190df92947d">
      <Url>https://themsw.sharepoint.com/sites/office/_layouts/15/DocIdRedir.aspx?ID=MHUTEEAVYZ6T-1051123732-245718</Url>
      <Description>MHUTEEAVYZ6T-1051123732-245718</Description>
    </_dlc_DocIdUrl>
  </documentManagement>
</p:properties>
</file>

<file path=customXml/itemProps1.xml><?xml version="1.0" encoding="utf-8"?>
<ds:datastoreItem xmlns:ds="http://schemas.openxmlformats.org/officeDocument/2006/customXml" ds:itemID="{9E8741CB-0418-484F-9E27-A44C294986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AC498-EDD2-450D-BDC7-16E1553AE933}"/>
</file>

<file path=customXml/itemProps3.xml><?xml version="1.0" encoding="utf-8"?>
<ds:datastoreItem xmlns:ds="http://schemas.openxmlformats.org/officeDocument/2006/customXml" ds:itemID="{0E8E05F5-77A9-45E4-8A85-491F1F805CBB}"/>
</file>

<file path=customXml/itemProps4.xml><?xml version="1.0" encoding="utf-8"?>
<ds:datastoreItem xmlns:ds="http://schemas.openxmlformats.org/officeDocument/2006/customXml" ds:itemID="{A88F5349-4E63-4C50-87FA-E533FDADB0CF}"/>
</file>

<file path=customXml/itemProps5.xml><?xml version="1.0" encoding="utf-8"?>
<ds:datastoreItem xmlns:ds="http://schemas.openxmlformats.org/officeDocument/2006/customXml" ds:itemID="{3AAAE9B4-792B-4774-8B16-71ED0812A0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923</Words>
  <Characters>4971</Characters>
  <Application>Microsoft Office Word</Application>
  <DocSecurity>0</DocSecurity>
  <Lines>171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Lupco</dc:creator>
  <cp:lastModifiedBy>Suzanne Radcliffe</cp:lastModifiedBy>
  <cp:revision>14</cp:revision>
  <cp:lastPrinted>2022-09-23T22:11:00Z</cp:lastPrinted>
  <dcterms:created xsi:type="dcterms:W3CDTF">2026-03-31T19:46:00Z</dcterms:created>
  <dcterms:modified xsi:type="dcterms:W3CDTF">2026-03-31T19:58:00Z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0x0101000AEF7876232DA645B306DB77C028EA0F</vt:lpwstr>
  </property>
  <property fmtid="{D5CDD505-2E9C-101B-9397-08002B2CF9AE}" pid="3" name="_dlc_DocIdItemGuid">
    <vt:lpwstr>e7974137-a40e-465d-aef7-9d0e3de63dc1</vt:lpwstr>
  </property>
</Properties>
</file>